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FD" w:rsidRDefault="007D259A" w:rsidP="007D259A">
      <w:pPr>
        <w:jc w:val="right"/>
        <w:rPr>
          <w:b/>
          <w:sz w:val="32"/>
          <w:szCs w:val="32"/>
        </w:rPr>
      </w:pPr>
      <w:r>
        <w:rPr>
          <w:noProof/>
          <w:lang w:val="en-NZ" w:eastAsia="en-NZ"/>
        </w:rPr>
        <w:drawing>
          <wp:inline distT="0" distB="0" distL="0" distR="0" wp14:anchorId="483610F0" wp14:editId="5D34AA2B">
            <wp:extent cx="3133725" cy="581025"/>
            <wp:effectExtent l="0" t="0" r="9525" b="9525"/>
            <wp:docPr id="3" name="Picture 3" descr="cid:image001.png@01DA6961.B0110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6961.B01102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33725" cy="581025"/>
                    </a:xfrm>
                    <a:prstGeom prst="rect">
                      <a:avLst/>
                    </a:prstGeom>
                    <a:noFill/>
                    <a:ln>
                      <a:noFill/>
                    </a:ln>
                  </pic:spPr>
                </pic:pic>
              </a:graphicData>
            </a:graphic>
          </wp:inline>
        </w:drawing>
      </w:r>
    </w:p>
    <w:p w:rsidR="00D25BFD" w:rsidRDefault="00D25BFD" w:rsidP="00D25BFD">
      <w:pPr>
        <w:jc w:val="center"/>
        <w:rPr>
          <w:b/>
          <w:sz w:val="32"/>
          <w:szCs w:val="32"/>
        </w:rPr>
      </w:pPr>
    </w:p>
    <w:p w:rsidR="00535168" w:rsidRDefault="00535168" w:rsidP="00535168">
      <w:pPr>
        <w:jc w:val="center"/>
        <w:rPr>
          <w:b/>
          <w:sz w:val="24"/>
          <w:szCs w:val="24"/>
        </w:rPr>
      </w:pPr>
      <w:r w:rsidRPr="002C66CD">
        <w:rPr>
          <w:b/>
          <w:sz w:val="24"/>
          <w:szCs w:val="24"/>
        </w:rPr>
        <w:t xml:space="preserve">WAIKATO </w:t>
      </w:r>
      <w:r>
        <w:rPr>
          <w:b/>
          <w:sz w:val="24"/>
          <w:szCs w:val="24"/>
        </w:rPr>
        <w:t>DISTRICT</w:t>
      </w:r>
    </w:p>
    <w:p w:rsidR="00535168" w:rsidRPr="002C66CD" w:rsidRDefault="00535168" w:rsidP="00535168">
      <w:pPr>
        <w:jc w:val="center"/>
        <w:rPr>
          <w:b/>
          <w:sz w:val="24"/>
          <w:szCs w:val="24"/>
        </w:rPr>
      </w:pPr>
      <w:r w:rsidRPr="002C66CD">
        <w:rPr>
          <w:b/>
          <w:sz w:val="24"/>
          <w:szCs w:val="24"/>
        </w:rPr>
        <w:t>PROFESSI</w:t>
      </w:r>
      <w:r>
        <w:rPr>
          <w:b/>
          <w:sz w:val="24"/>
          <w:szCs w:val="24"/>
        </w:rPr>
        <w:t>ONAL DEVELOPMENT &amp; RECOGNITION P</w:t>
      </w:r>
      <w:r w:rsidRPr="002C66CD">
        <w:rPr>
          <w:b/>
          <w:sz w:val="24"/>
          <w:szCs w:val="24"/>
        </w:rPr>
        <w:t>ROGRAMME</w:t>
      </w:r>
    </w:p>
    <w:p w:rsidR="002568EF" w:rsidRDefault="002568EF" w:rsidP="00212C17">
      <w:pPr>
        <w:jc w:val="center"/>
        <w:rPr>
          <w:b/>
          <w:sz w:val="32"/>
          <w:szCs w:val="32"/>
        </w:rPr>
      </w:pPr>
    </w:p>
    <w:p w:rsidR="004034F8" w:rsidRPr="00D25BFD" w:rsidRDefault="00212C17" w:rsidP="002568EF">
      <w:pPr>
        <w:jc w:val="center"/>
        <w:rPr>
          <w:b/>
          <w:sz w:val="32"/>
          <w:szCs w:val="32"/>
        </w:rPr>
      </w:pPr>
      <w:r>
        <w:rPr>
          <w:b/>
          <w:sz w:val="32"/>
          <w:szCs w:val="32"/>
        </w:rPr>
        <w:t>OTHER PROVIDER</w:t>
      </w:r>
      <w:r w:rsidR="002568EF">
        <w:rPr>
          <w:b/>
          <w:sz w:val="32"/>
          <w:szCs w:val="32"/>
        </w:rPr>
        <w:t xml:space="preserve"> - </w:t>
      </w:r>
      <w:r>
        <w:rPr>
          <w:b/>
          <w:sz w:val="32"/>
          <w:szCs w:val="32"/>
        </w:rPr>
        <w:t xml:space="preserve">SELF </w:t>
      </w:r>
      <w:r w:rsidR="00603735">
        <w:rPr>
          <w:b/>
          <w:sz w:val="32"/>
          <w:szCs w:val="32"/>
        </w:rPr>
        <w:t>ASSESSMENT</w:t>
      </w:r>
    </w:p>
    <w:p w:rsidR="006F77E6" w:rsidRPr="00D25BFD" w:rsidRDefault="006F77E6" w:rsidP="00D25BFD">
      <w:pPr>
        <w:jc w:val="center"/>
        <w:rPr>
          <w:b/>
          <w:sz w:val="32"/>
          <w:szCs w:val="32"/>
        </w:rPr>
      </w:pPr>
      <w:r w:rsidRPr="00D25BFD">
        <w:rPr>
          <w:b/>
          <w:sz w:val="32"/>
          <w:szCs w:val="32"/>
        </w:rPr>
        <w:t>Competent Registered Nurse</w:t>
      </w:r>
    </w:p>
    <w:p w:rsidR="00212C17" w:rsidRDefault="00212C17" w:rsidP="00A07B6D">
      <w:pPr>
        <w:pStyle w:val="Title"/>
        <w:rPr>
          <w:b w:val="0"/>
          <w:color w:val="0000FF"/>
        </w:rPr>
      </w:pPr>
      <w:bookmarkStart w:id="0" w:name="_MON_1046001361"/>
      <w:bookmarkStart w:id="1" w:name="_MON_1052561563"/>
      <w:bookmarkEnd w:id="0"/>
      <w:bookmarkEnd w:id="1"/>
    </w:p>
    <w:tbl>
      <w:tblPr>
        <w:tblW w:w="0" w:type="auto"/>
        <w:tblLayout w:type="fixed"/>
        <w:tblLook w:val="04A0" w:firstRow="1" w:lastRow="0" w:firstColumn="1" w:lastColumn="0" w:noHBand="0" w:noVBand="1"/>
      </w:tblPr>
      <w:tblGrid>
        <w:gridCol w:w="2405"/>
        <w:gridCol w:w="4678"/>
        <w:gridCol w:w="850"/>
        <w:gridCol w:w="1667"/>
      </w:tblGrid>
      <w:tr w:rsidR="00212C17" w:rsidRPr="00212C17" w:rsidTr="002A0F70">
        <w:trPr>
          <w:trHeight w:val="675"/>
        </w:trPr>
        <w:tc>
          <w:tcPr>
            <w:tcW w:w="2405" w:type="dxa"/>
            <w:tcBorders>
              <w:top w:val="single" w:sz="4" w:space="0" w:color="auto"/>
              <w:left w:val="single" w:sz="4" w:space="0" w:color="auto"/>
              <w:bottom w:val="single" w:sz="4" w:space="0" w:color="auto"/>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Nurse Applicant</w:t>
            </w:r>
          </w:p>
        </w:tc>
        <w:tc>
          <w:tcPr>
            <w:tcW w:w="4678"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p>
        </w:tc>
        <w:tc>
          <w:tcPr>
            <w:tcW w:w="850" w:type="dxa"/>
            <w:tcBorders>
              <w:top w:val="single" w:sz="4" w:space="0" w:color="auto"/>
              <w:left w:val="nil"/>
              <w:bottom w:val="nil"/>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APC</w:t>
            </w:r>
          </w:p>
        </w:tc>
        <w:tc>
          <w:tcPr>
            <w:tcW w:w="1667"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5" w:type="dxa"/>
            <w:tcBorders>
              <w:top w:val="nil"/>
              <w:left w:val="single" w:sz="4" w:space="0" w:color="auto"/>
              <w:bottom w:val="nil"/>
              <w:right w:val="nil"/>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Workplace</w:t>
            </w:r>
          </w:p>
        </w:tc>
        <w:tc>
          <w:tcPr>
            <w:tcW w:w="4678" w:type="dxa"/>
            <w:tcBorders>
              <w:top w:val="single" w:sz="4" w:space="0" w:color="auto"/>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single" w:sz="4" w:space="0" w:color="auto"/>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2A0F70">
        <w:trPr>
          <w:trHeight w:val="675"/>
        </w:trPr>
        <w:tc>
          <w:tcPr>
            <w:tcW w:w="2405" w:type="dxa"/>
            <w:tcBorders>
              <w:top w:val="single" w:sz="4" w:space="0" w:color="auto"/>
              <w:left w:val="single" w:sz="4" w:space="0" w:color="auto"/>
              <w:bottom w:val="single" w:sz="4" w:space="0" w:color="auto"/>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Signature</w:t>
            </w:r>
          </w:p>
        </w:tc>
        <w:tc>
          <w:tcPr>
            <w:tcW w:w="4678"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single" w:sz="4" w:space="0" w:color="auto"/>
            </w:tcBorders>
            <w:shd w:val="clear" w:color="000000" w:fill="FFF2CC"/>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Date</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bl>
    <w:p w:rsidR="00212C17" w:rsidRDefault="00212C17" w:rsidP="00A07B6D">
      <w:pPr>
        <w:pStyle w:val="Title"/>
        <w:rPr>
          <w:b w:val="0"/>
          <w:color w:val="0000FF"/>
        </w:rPr>
      </w:pPr>
    </w:p>
    <w:p w:rsidR="006F77E6" w:rsidRPr="003305ED" w:rsidRDefault="006F77E6">
      <w:pPr>
        <w:rPr>
          <w:rFonts w:ascii="Arial Narrow" w:hAnsi="Arial Narrow"/>
          <w:b/>
        </w:rPr>
      </w:pPr>
    </w:p>
    <w:tbl>
      <w:tblPr>
        <w:tblW w:w="9600" w:type="dxa"/>
        <w:tblLayout w:type="fixed"/>
        <w:tblLook w:val="04A0" w:firstRow="1" w:lastRow="0" w:firstColumn="1" w:lastColumn="0" w:noHBand="0" w:noVBand="1"/>
      </w:tblPr>
      <w:tblGrid>
        <w:gridCol w:w="2400"/>
        <w:gridCol w:w="4683"/>
        <w:gridCol w:w="850"/>
        <w:gridCol w:w="1667"/>
      </w:tblGrid>
      <w:tr w:rsidR="00212C17" w:rsidRPr="00212C17" w:rsidTr="0002468A">
        <w:trPr>
          <w:trHeight w:val="675"/>
        </w:trPr>
        <w:tc>
          <w:tcPr>
            <w:tcW w:w="2400" w:type="dxa"/>
            <w:tcBorders>
              <w:top w:val="single" w:sz="4" w:space="0" w:color="auto"/>
              <w:left w:val="single" w:sz="4" w:space="0" w:color="auto"/>
              <w:bottom w:val="single" w:sz="4" w:space="0" w:color="auto"/>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Nurse Manager/Lead</w:t>
            </w:r>
          </w:p>
        </w:tc>
        <w:tc>
          <w:tcPr>
            <w:tcW w:w="4683"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nil"/>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APC</w:t>
            </w:r>
          </w:p>
        </w:tc>
        <w:tc>
          <w:tcPr>
            <w:tcW w:w="1667" w:type="dxa"/>
            <w:tcBorders>
              <w:top w:val="single" w:sz="4" w:space="0" w:color="auto"/>
              <w:left w:val="nil"/>
              <w:bottom w:val="nil"/>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02468A">
        <w:trPr>
          <w:trHeight w:val="675"/>
        </w:trPr>
        <w:tc>
          <w:tcPr>
            <w:tcW w:w="2400" w:type="dxa"/>
            <w:tcBorders>
              <w:top w:val="nil"/>
              <w:left w:val="single" w:sz="4" w:space="0" w:color="auto"/>
              <w:bottom w:val="nil"/>
              <w:right w:val="nil"/>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Designation</w:t>
            </w:r>
          </w:p>
        </w:tc>
        <w:tc>
          <w:tcPr>
            <w:tcW w:w="4683" w:type="dxa"/>
            <w:tcBorders>
              <w:top w:val="single" w:sz="4" w:space="0" w:color="auto"/>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single" w:sz="4" w:space="0" w:color="auto"/>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single" w:sz="4" w:space="0" w:color="auto"/>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02468A">
        <w:trPr>
          <w:trHeight w:val="675"/>
        </w:trPr>
        <w:tc>
          <w:tcPr>
            <w:tcW w:w="2400" w:type="dxa"/>
            <w:tcBorders>
              <w:top w:val="single" w:sz="4" w:space="0" w:color="auto"/>
              <w:left w:val="single" w:sz="4" w:space="0" w:color="auto"/>
              <w:bottom w:val="nil"/>
              <w:right w:val="nil"/>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Workplace</w:t>
            </w:r>
          </w:p>
        </w:tc>
        <w:tc>
          <w:tcPr>
            <w:tcW w:w="4683" w:type="dxa"/>
            <w:tcBorders>
              <w:top w:val="nil"/>
              <w:left w:val="single" w:sz="4" w:space="0" w:color="auto"/>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nil"/>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r w:rsidR="00212C17" w:rsidRPr="00212C17" w:rsidTr="0002468A">
        <w:trPr>
          <w:trHeight w:val="675"/>
        </w:trPr>
        <w:tc>
          <w:tcPr>
            <w:tcW w:w="2400" w:type="dxa"/>
            <w:tcBorders>
              <w:top w:val="single" w:sz="4" w:space="0" w:color="auto"/>
              <w:left w:val="single" w:sz="4" w:space="0" w:color="auto"/>
              <w:bottom w:val="single" w:sz="4" w:space="0" w:color="auto"/>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Signature</w:t>
            </w:r>
          </w:p>
        </w:tc>
        <w:tc>
          <w:tcPr>
            <w:tcW w:w="4683"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c>
          <w:tcPr>
            <w:tcW w:w="850" w:type="dxa"/>
            <w:tcBorders>
              <w:top w:val="nil"/>
              <w:left w:val="nil"/>
              <w:bottom w:val="single" w:sz="4" w:space="0" w:color="auto"/>
              <w:right w:val="single" w:sz="4" w:space="0" w:color="auto"/>
            </w:tcBorders>
            <w:shd w:val="clear" w:color="000000" w:fill="CCFFFF"/>
            <w:noWrap/>
            <w:hideMark/>
          </w:tcPr>
          <w:p w:rsidR="00212C17" w:rsidRPr="00212C17" w:rsidRDefault="00212C17" w:rsidP="006C71C6">
            <w:pPr>
              <w:spacing w:before="240" w:after="240"/>
              <w:jc w:val="both"/>
              <w:rPr>
                <w:rFonts w:ascii="Calibri" w:hAnsi="Calibri" w:cs="Calibri"/>
                <w:b/>
                <w:bCs/>
                <w:color w:val="000000"/>
                <w:szCs w:val="22"/>
                <w:lang w:val="en-NZ" w:eastAsia="en-NZ"/>
              </w:rPr>
            </w:pPr>
            <w:r w:rsidRPr="00212C17">
              <w:rPr>
                <w:rFonts w:ascii="Calibri" w:hAnsi="Calibri" w:cs="Calibri"/>
                <w:b/>
                <w:bCs/>
                <w:color w:val="000000"/>
                <w:szCs w:val="22"/>
                <w:lang w:val="en-NZ" w:eastAsia="en-NZ"/>
              </w:rPr>
              <w:t>Date</w:t>
            </w:r>
          </w:p>
        </w:tc>
        <w:tc>
          <w:tcPr>
            <w:tcW w:w="1667" w:type="dxa"/>
            <w:tcBorders>
              <w:top w:val="nil"/>
              <w:left w:val="nil"/>
              <w:bottom w:val="single" w:sz="4" w:space="0" w:color="auto"/>
              <w:right w:val="single" w:sz="4" w:space="0" w:color="auto"/>
            </w:tcBorders>
            <w:shd w:val="clear" w:color="auto" w:fill="auto"/>
            <w:noWrap/>
            <w:hideMark/>
          </w:tcPr>
          <w:p w:rsidR="00212C17" w:rsidRPr="00212C17" w:rsidRDefault="00212C17" w:rsidP="006C71C6">
            <w:pPr>
              <w:spacing w:before="240" w:after="240"/>
              <w:jc w:val="both"/>
              <w:rPr>
                <w:rFonts w:ascii="Calibri" w:hAnsi="Calibri" w:cs="Calibri"/>
                <w:color w:val="000000"/>
                <w:szCs w:val="22"/>
                <w:lang w:val="en-NZ" w:eastAsia="en-NZ"/>
              </w:rPr>
            </w:pPr>
            <w:r w:rsidRPr="00212C17">
              <w:rPr>
                <w:rFonts w:ascii="Calibri" w:hAnsi="Calibri" w:cs="Calibri"/>
                <w:color w:val="000000"/>
                <w:szCs w:val="22"/>
                <w:lang w:val="en-NZ" w:eastAsia="en-NZ"/>
              </w:rPr>
              <w:t> </w:t>
            </w:r>
          </w:p>
        </w:tc>
      </w:tr>
    </w:tbl>
    <w:p w:rsidR="001C38D5" w:rsidRDefault="001C38D5" w:rsidP="005B6788">
      <w:pPr>
        <w:spacing w:afterLines="30" w:after="72" w:line="180" w:lineRule="atLeast"/>
        <w:rPr>
          <w:rFonts w:cs="Arial"/>
          <w:sz w:val="16"/>
          <w:szCs w:val="16"/>
          <w:lang w:val="en-NZ"/>
        </w:rPr>
      </w:pPr>
    </w:p>
    <w:p w:rsidR="0067447A" w:rsidRDefault="0067447A" w:rsidP="005B6788">
      <w:pPr>
        <w:spacing w:afterLines="30" w:after="72" w:line="180" w:lineRule="atLeast"/>
        <w:rPr>
          <w:rFonts w:cs="Arial"/>
          <w:sz w:val="16"/>
          <w:szCs w:val="16"/>
          <w:lang w:val="en-NZ"/>
        </w:rPr>
      </w:pPr>
      <w:bookmarkStart w:id="2" w:name="_GoBack"/>
      <w:bookmarkEnd w:id="2"/>
    </w:p>
    <w:p w:rsidR="0067447A" w:rsidRDefault="0067447A" w:rsidP="005B6788">
      <w:pPr>
        <w:spacing w:afterLines="30" w:after="72" w:line="180" w:lineRule="atLeast"/>
        <w:rPr>
          <w:rFonts w:cs="Arial"/>
          <w:sz w:val="16"/>
          <w:szCs w:val="16"/>
          <w:lang w:val="en-NZ"/>
        </w:rPr>
      </w:pPr>
    </w:p>
    <w:p w:rsidR="0067447A" w:rsidRDefault="0067447A" w:rsidP="005B6788">
      <w:pPr>
        <w:spacing w:afterLines="30" w:after="72" w:line="180" w:lineRule="atLeast"/>
        <w:rPr>
          <w:rFonts w:cs="Arial"/>
          <w:sz w:val="16"/>
          <w:szCs w:val="16"/>
          <w:lang w:val="en-NZ"/>
        </w:rPr>
      </w:pPr>
    </w:p>
    <w:p w:rsidR="0067447A" w:rsidRPr="0067447A" w:rsidRDefault="0067447A" w:rsidP="0067447A">
      <w:pPr>
        <w:rPr>
          <w:rFonts w:asciiTheme="minorHAnsi" w:hAnsiTheme="minorHAnsi" w:cstheme="minorHAnsi"/>
          <w:b/>
          <w:sz w:val="20"/>
          <w:lang w:val="en-NZ" w:eastAsia="ja-JP"/>
        </w:rPr>
      </w:pPr>
      <w:r w:rsidRPr="0067447A">
        <w:rPr>
          <w:rFonts w:asciiTheme="minorHAnsi" w:hAnsiTheme="minorHAnsi" w:cstheme="minorHAnsi"/>
          <w:b/>
          <w:sz w:val="20"/>
          <w:lang w:val="en-NZ" w:eastAsia="ja-JP"/>
        </w:rPr>
        <w:t xml:space="preserve">This section covers the Nursing Council of New Zealand competencies for continuing competence.  </w:t>
      </w:r>
    </w:p>
    <w:p w:rsidR="0067447A" w:rsidRPr="0067447A" w:rsidRDefault="0067447A" w:rsidP="0067447A">
      <w:pPr>
        <w:rPr>
          <w:rFonts w:asciiTheme="minorHAnsi" w:hAnsiTheme="minorHAnsi" w:cstheme="minorHAnsi"/>
          <w:sz w:val="20"/>
          <w:lang w:val="en-NZ" w:eastAsia="ja-JP"/>
        </w:rPr>
      </w:pPr>
    </w:p>
    <w:p w:rsidR="0067447A" w:rsidRPr="0067447A" w:rsidRDefault="0067447A" w:rsidP="0067447A">
      <w:pPr>
        <w:spacing w:afterLines="30" w:after="72" w:line="180" w:lineRule="atLeast"/>
        <w:rPr>
          <w:rFonts w:asciiTheme="minorHAnsi" w:hAnsiTheme="minorHAnsi" w:cstheme="minorHAnsi"/>
          <w:sz w:val="16"/>
          <w:szCs w:val="16"/>
          <w:lang w:val="en-NZ"/>
        </w:rPr>
      </w:pPr>
      <w:r w:rsidRPr="0067447A">
        <w:rPr>
          <w:rFonts w:asciiTheme="minorHAnsi" w:hAnsiTheme="minorHAnsi" w:cstheme="minorHAnsi"/>
          <w:b/>
          <w:sz w:val="20"/>
          <w:lang w:val="en-NZ" w:eastAsia="ja-JP"/>
        </w:rPr>
        <w:t>The nurse will provide a narrative against the overarching domains of competence and use the individual competencies as a guide.  Nurses are not required to provide examples for each competency however, it is expected</w:t>
      </w:r>
      <w:r>
        <w:rPr>
          <w:rFonts w:asciiTheme="minorHAnsi" w:hAnsiTheme="minorHAnsi" w:cstheme="minorHAnsi"/>
          <w:b/>
          <w:sz w:val="20"/>
          <w:lang w:val="en-NZ" w:eastAsia="ja-JP"/>
        </w:rPr>
        <w:t>;</w:t>
      </w:r>
      <w:r w:rsidRPr="0067447A">
        <w:rPr>
          <w:rFonts w:asciiTheme="minorHAnsi" w:hAnsiTheme="minorHAnsi" w:cstheme="minorHAnsi"/>
          <w:b/>
          <w:sz w:val="20"/>
          <w:lang w:val="en-NZ" w:eastAsia="ja-JP"/>
        </w:rPr>
        <w:t xml:space="preserve"> that the narrative for each domain will include examples from the competencies. (NCNZ)</w:t>
      </w:r>
    </w:p>
    <w:p w:rsidR="0067447A" w:rsidRPr="001C38D5" w:rsidRDefault="0067447A" w:rsidP="005B6788">
      <w:pPr>
        <w:spacing w:afterLines="30" w:after="72" w:line="180" w:lineRule="atLeast"/>
        <w:rPr>
          <w:rFonts w:cs="Arial"/>
          <w:color w:val="000000"/>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C38D5" w:rsidRPr="00A1478E" w:rsidTr="00D512D7">
        <w:trPr>
          <w:trHeight w:val="451"/>
        </w:trPr>
        <w:tc>
          <w:tcPr>
            <w:tcW w:w="9747" w:type="dxa"/>
            <w:tcBorders>
              <w:top w:val="single" w:sz="4" w:space="0" w:color="auto"/>
            </w:tcBorders>
            <w:shd w:val="clear" w:color="auto" w:fill="00B2B8"/>
            <w:vAlign w:val="center"/>
          </w:tcPr>
          <w:p w:rsidR="001C38D5" w:rsidRPr="00A1478E" w:rsidRDefault="001C38D5" w:rsidP="00D512D7">
            <w:pPr>
              <w:jc w:val="both"/>
              <w:rPr>
                <w:rFonts w:asciiTheme="minorHAnsi" w:hAnsiTheme="minorHAnsi" w:cstheme="minorHAnsi"/>
                <w:b/>
                <w:sz w:val="20"/>
              </w:rPr>
            </w:pPr>
            <w:r w:rsidRPr="00A1478E">
              <w:rPr>
                <w:rFonts w:asciiTheme="minorHAnsi" w:hAnsiTheme="minorHAnsi" w:cstheme="minorHAnsi"/>
                <w:b/>
                <w:sz w:val="20"/>
              </w:rPr>
              <w:t>Domain One -  Professional Responsibility</w:t>
            </w:r>
          </w:p>
          <w:p w:rsidR="001C38D5" w:rsidRPr="00A1478E" w:rsidRDefault="001C38D5" w:rsidP="00D512D7">
            <w:pPr>
              <w:jc w:val="both"/>
              <w:rPr>
                <w:rFonts w:asciiTheme="minorHAnsi" w:hAnsiTheme="minorHAnsi" w:cstheme="minorHAnsi"/>
                <w:b/>
                <w:sz w:val="20"/>
              </w:rPr>
            </w:pPr>
            <w:r w:rsidRPr="00A1478E">
              <w:rPr>
                <w:rFonts w:asciiTheme="minorHAnsi" w:hAnsiTheme="minorHAnsi" w:cstheme="minorHAnsi"/>
                <w:b/>
                <w:sz w:val="20"/>
              </w:rPr>
              <w:t>This domain contains competencies that relate to professional, legal and ethical responsibilities and cultural safety.  These include being accountable for own actions and decisions, while promoting an environment that maximises health consumer safety, independence, quality of life and health.</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Cultural considerations to meet patient needs</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Evidence based care provided</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lastRenderedPageBreak/>
              <w:t>Evaluation of outcomes of episode of care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lastRenderedPageBreak/>
              <w:t>Competency 1.1</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5"/>
        </w:trPr>
        <w:sdt>
          <w:sdtPr>
            <w:rPr>
              <w:rFonts w:asciiTheme="minorHAnsi" w:hAnsiTheme="minorHAnsi" w:cstheme="minorHAnsi"/>
              <w:b/>
              <w:sz w:val="20"/>
            </w:rPr>
            <w:alias w:val="Descriptor"/>
            <w:tag w:val="Descriptor"/>
            <w:id w:val="1875968604"/>
            <w:comboBox>
              <w:listItem w:displayText="Accepts responsibility for ensuring that his/ her nursing practice and conduct meets the standards of the professional, ethical and relevant legislated requirements." w:value="Accepts responsibility for ensuring that his/ her nursing practice and conduct meets the standards of the professional, ethical and relevant legislated requirements."/>
            </w:comboBox>
          </w:sdtPr>
          <w:sdtEndPr/>
          <w:sdtContent>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Accepts responsibility for ensuring that his/ her nursing practice and conduct meets the standards of the professional, ethical and relevant legislated requirements.</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1.2</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406187750"/>
            <w:comboBox>
              <w:listItem w:displayText="Demonstrates the ability to apply the principles of the Treaty of Waitangi / Te Tiriti o Waitangi to nursing practice" w:value="Demonstrates the ability to apply the principles of the Treaty of Waitangi / Te Tiriti o Waitangi to nursing practice"/>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Demonstrates the ability to apply the principles of the Treaty of Waitangi / Te Tiriti o Waitangi to nursing practice</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1.3</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1684554954"/>
            <w:comboBox>
              <w:listItem w:displayText="Demonstrates accountability for directing, monitoring and evaluating nursing care that is provided by nurse assistants, enrolled nurses and others." w:value="Demonstrates accountability for directing, monitoring and evaluating nursing care that is provided by nurse assistants, enrolled nurses and others."/>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Demonstrates accountability for directing, monitoring and evaluating nursing care that is provided by nurse assistants, enrolled nurses and others.</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1.4</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sdt>
          <w:sdtPr>
            <w:rPr>
              <w:rFonts w:asciiTheme="minorHAnsi" w:hAnsiTheme="minorHAnsi" w:cstheme="minorHAnsi"/>
              <w:b/>
              <w:sz w:val="20"/>
            </w:rPr>
            <w:alias w:val="Descriptor"/>
            <w:tag w:val="Descriptor"/>
            <w:id w:val="-871529130"/>
            <w:comboBox>
              <w:listItem w:displayText="Promotes and environment that enables client safety, independence, quality of life, and health." w:value="Promotes and environment that enables client safety, independence, quality of life, and health."/>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Promotes and environment that enables client safety, independence, quality of life, and health.</w:t>
                </w:r>
              </w:p>
            </w:tc>
          </w:sdtContent>
        </w:sdt>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1.5</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6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Practices nursing in a manner that the client determines as being culturally safe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One Registered Nurse self-assessment narrative:</w:t>
            </w:r>
          </w:p>
        </w:tc>
      </w:tr>
      <w:tr w:rsidR="001C38D5" w:rsidRPr="00A1478E" w:rsidTr="00D512D7">
        <w:tblPrEx>
          <w:tblBorders>
            <w:top w:val="single" w:sz="4" w:space="0" w:color="auto"/>
            <w:bottom w:val="single" w:sz="4" w:space="0" w:color="auto"/>
            <w:insideH w:val="dotted" w:sz="2" w:space="0" w:color="auto"/>
            <w:insideV w:val="single" w:sz="4" w:space="0" w:color="auto"/>
          </w:tblBorders>
        </w:tblPrEx>
        <w:trPr>
          <w:trHeight w:val="70"/>
        </w:trPr>
        <w:tc>
          <w:tcPr>
            <w:tcW w:w="9747" w:type="dxa"/>
            <w:tcBorders>
              <w:top w:val="dotted" w:sz="2" w:space="0" w:color="auto"/>
            </w:tcBorders>
            <w:shd w:val="clear" w:color="auto" w:fill="auto"/>
            <w:vAlign w:val="center"/>
          </w:tcPr>
          <w:sdt>
            <w:sdtPr>
              <w:rPr>
                <w:rFonts w:asciiTheme="minorHAnsi" w:hAnsiTheme="minorHAnsi" w:cstheme="minorHAnsi"/>
                <w:sz w:val="20"/>
              </w:rPr>
              <w:id w:val="1901865613"/>
              <w:placeholder>
                <w:docPart w:val="913E28CBC44E48249E404A13125520A1"/>
              </w:placeholder>
              <w:showingPlcHdr/>
            </w:sdtPr>
            <w:sdtEndPr/>
            <w:sdtContent>
              <w:p w:rsidR="001C38D5" w:rsidRPr="00A1478E" w:rsidRDefault="001C38D5" w:rsidP="00D512D7">
                <w:pPr>
                  <w:spacing w:before="60" w:after="60"/>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Pr="00A1478E" w:rsidRDefault="001C38D5" w:rsidP="00D512D7">
            <w:pPr>
              <w:tabs>
                <w:tab w:val="left" w:pos="2580"/>
              </w:tabs>
              <w:spacing w:before="60" w:after="60"/>
              <w:rPr>
                <w:rFonts w:asciiTheme="minorHAnsi" w:hAnsiTheme="minorHAnsi" w:cstheme="minorHAnsi"/>
                <w:sz w:val="20"/>
              </w:rPr>
            </w:pPr>
          </w:p>
        </w:tc>
      </w:tr>
    </w:tbl>
    <w:p w:rsidR="00F968E1" w:rsidRDefault="00F968E1"/>
    <w:tbl>
      <w:tblPr>
        <w:tblStyle w:val="TableGrid"/>
        <w:tblW w:w="9747" w:type="dxa"/>
        <w:tblBorders>
          <w:left w:val="none" w:sz="0" w:space="0" w:color="auto"/>
          <w:right w:val="none" w:sz="0" w:space="0" w:color="auto"/>
          <w:insideH w:val="dotted" w:sz="2" w:space="0" w:color="auto"/>
        </w:tblBorders>
        <w:tblLook w:val="04A0" w:firstRow="1" w:lastRow="0" w:firstColumn="1" w:lastColumn="0" w:noHBand="0" w:noVBand="1"/>
      </w:tblPr>
      <w:tblGrid>
        <w:gridCol w:w="9747"/>
      </w:tblGrid>
      <w:tr w:rsidR="001C38D5" w:rsidRPr="00A1478E" w:rsidTr="00D512D7">
        <w:trPr>
          <w:trHeight w:val="486"/>
        </w:trPr>
        <w:tc>
          <w:tcPr>
            <w:tcW w:w="9747" w:type="dxa"/>
            <w:tcBorders>
              <w:top w:val="single" w:sz="4" w:space="0" w:color="auto"/>
              <w:bottom w:val="nil"/>
            </w:tcBorders>
            <w:shd w:val="clear" w:color="auto" w:fill="auto"/>
            <w:vAlign w:val="center"/>
          </w:tcPr>
          <w:p w:rsidR="001C38D5" w:rsidRPr="00A1478E" w:rsidRDefault="001C38D5" w:rsidP="00D512D7">
            <w:pPr>
              <w:spacing w:before="60" w:after="60"/>
              <w:rPr>
                <w:rFonts w:asciiTheme="minorHAnsi" w:hAnsiTheme="minorHAnsi" w:cstheme="minorHAnsi"/>
                <w:b/>
                <w:sz w:val="20"/>
              </w:rPr>
            </w:pPr>
          </w:p>
        </w:tc>
      </w:tr>
      <w:tr w:rsidR="001C38D5" w:rsidRPr="00A1478E" w:rsidTr="00D512D7">
        <w:trPr>
          <w:trHeight w:val="486"/>
        </w:trPr>
        <w:tc>
          <w:tcPr>
            <w:tcW w:w="9747" w:type="dxa"/>
            <w:tcBorders>
              <w:top w:val="single" w:sz="4" w:space="0" w:color="auto"/>
              <w:bottom w:val="nil"/>
            </w:tcBorders>
            <w:shd w:val="clear" w:color="auto" w:fill="00B2B8"/>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 xml:space="preserve">Domain Two -  Management of Nursing Care </w:t>
            </w:r>
          </w:p>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This domain contains competencies related to assessment and managing health consumer care, which is responsive to the consumers’ needs, and which is supported by nursing knowledge and evidence based research.</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Application of nursing process, including evaluation of outcomes of episode of care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Evidence based care provided</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An example of reflecting on a challenging experience with an RN colleague</w:t>
            </w:r>
          </w:p>
        </w:tc>
      </w:tr>
      <w:tr w:rsidR="001C38D5" w:rsidRPr="00A1478E" w:rsidTr="00D512D7">
        <w:trPr>
          <w:trHeight w:val="6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2.1</w:t>
            </w:r>
          </w:p>
        </w:tc>
      </w:tr>
      <w:tr w:rsidR="001C38D5" w:rsidRPr="00A1478E" w:rsidTr="00D512D7">
        <w:trPr>
          <w:trHeight w:val="6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Provides planned care to achieve identified outcomes</w:t>
            </w:r>
          </w:p>
        </w:tc>
      </w:tr>
      <w:tr w:rsidR="001C38D5" w:rsidRPr="00A1478E" w:rsidTr="00D512D7">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2.2</w:t>
            </w:r>
          </w:p>
        </w:tc>
      </w:tr>
      <w:tr w:rsidR="001C38D5" w:rsidRPr="00A1478E" w:rsidTr="00D512D7">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Undertakes a comprehensive and accurate nursing assessment in an organised and systematic way</w:t>
            </w:r>
          </w:p>
        </w:tc>
      </w:tr>
      <w:tr w:rsidR="001C38D5" w:rsidRPr="00A1478E" w:rsidTr="00D512D7">
        <w:trPr>
          <w:trHeight w:val="111"/>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2.3</w:t>
            </w:r>
          </w:p>
        </w:tc>
      </w:tr>
      <w:tr w:rsidR="001C38D5" w:rsidRPr="00A1478E" w:rsidTr="00D512D7">
        <w:trPr>
          <w:trHeight w:val="111"/>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Ensures documentation is accurate and maintains confidentiality of information</w:t>
            </w:r>
          </w:p>
        </w:tc>
      </w:tr>
      <w:tr w:rsidR="001C38D5" w:rsidRPr="00A1478E" w:rsidTr="00D512D7">
        <w:trPr>
          <w:trHeight w:val="65"/>
        </w:trPr>
        <w:sdt>
          <w:sdtPr>
            <w:rPr>
              <w:rFonts w:asciiTheme="minorHAnsi" w:hAnsiTheme="minorHAnsi" w:cstheme="minorHAnsi"/>
              <w:b/>
              <w:sz w:val="20"/>
            </w:rPr>
            <w:alias w:val="Descriptor"/>
            <w:tag w:val="Descriptor"/>
            <w:id w:val="141543348"/>
            <w:comboBox>
              <w:listItem w:displayText="Ensures the client has adequate explanation of the effects, consequences and alternatives of proposed treatment options" w:value="Ensures the client has adequate explanation of the effects, consequences and alternatives of proposed treatment options"/>
            </w:comboBox>
          </w:sdtPr>
          <w:sdtEndPr/>
          <w:sdtContent>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2.4</w:t>
                </w:r>
              </w:p>
            </w:tc>
          </w:sdtContent>
        </w:sdt>
      </w:tr>
      <w:tr w:rsidR="001C38D5" w:rsidRPr="00A1478E" w:rsidTr="00D512D7">
        <w:trPr>
          <w:trHeight w:val="6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Ensures the client has adequate explanation of the effects, consequences and alternatives of proposed treatment options</w:t>
            </w:r>
          </w:p>
        </w:tc>
      </w:tr>
      <w:tr w:rsidR="001C38D5" w:rsidRPr="00A1478E" w:rsidTr="00D512D7">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2.5</w:t>
            </w:r>
          </w:p>
        </w:tc>
      </w:tr>
      <w:tr w:rsidR="001C38D5" w:rsidRPr="00A1478E" w:rsidTr="00D512D7">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Acts appropriately to protect oneself and others when faces with unexpected client responses, confrontation, personal threat or other crisis situations</w:t>
            </w:r>
          </w:p>
        </w:tc>
      </w:tr>
      <w:tr w:rsidR="001C38D5" w:rsidRPr="00A1478E" w:rsidTr="00D512D7">
        <w:trPr>
          <w:trHeight w:val="101"/>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2.6</w:t>
            </w:r>
          </w:p>
        </w:tc>
      </w:tr>
      <w:tr w:rsidR="001C38D5" w:rsidRPr="00A1478E" w:rsidTr="00D512D7">
        <w:trPr>
          <w:trHeight w:val="101"/>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lastRenderedPageBreak/>
              <w:t>Evaluates client’s progress toward expected outcomes in partnership with clients</w:t>
            </w:r>
          </w:p>
        </w:tc>
      </w:tr>
      <w:tr w:rsidR="001C38D5" w:rsidRPr="00A1478E" w:rsidTr="00D512D7">
        <w:sdt>
          <w:sdtPr>
            <w:rPr>
              <w:rFonts w:asciiTheme="minorHAnsi" w:hAnsiTheme="minorHAnsi" w:cstheme="minorHAnsi"/>
              <w:b/>
              <w:sz w:val="20"/>
            </w:rPr>
            <w:alias w:val="Descriptor"/>
            <w:tag w:val="Descriptor"/>
            <w:id w:val="1180935661"/>
            <w:comboBox>
              <w:listItem w:displayText="Provides health education appropriate to the needs of the client within a nursing framework" w:value="Provides health education appropriate to the needs of the client within a nursing framework"/>
            </w:comboBox>
          </w:sdtPr>
          <w:sdtEndPr/>
          <w:sdtContent>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2.7</w:t>
                </w:r>
              </w:p>
            </w:tc>
          </w:sdtContent>
        </w:sdt>
      </w:tr>
      <w:tr w:rsidR="001C38D5" w:rsidRPr="00A1478E" w:rsidTr="00D512D7">
        <w:sdt>
          <w:sdtPr>
            <w:rPr>
              <w:rFonts w:asciiTheme="minorHAnsi" w:hAnsiTheme="minorHAnsi" w:cstheme="minorHAnsi"/>
              <w:b/>
              <w:sz w:val="20"/>
            </w:rPr>
            <w:alias w:val="Descriptor"/>
            <w:tag w:val="Descriptor"/>
            <w:id w:val="1611090654"/>
            <w:comboBox>
              <w:listItem w:displayText="Provides health education appropriate to the needs of the client within a nursing framework" w:value="Provides health education appropriate to the needs of the client within a nursing framework"/>
            </w:comboBox>
          </w:sdtPr>
          <w:sdtEndPr/>
          <w:sdtContent>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Provides health education appropriate to the needs of the client within a nursing framework</w:t>
                </w:r>
              </w:p>
            </w:tc>
          </w:sdtContent>
        </w:sdt>
      </w:tr>
      <w:tr w:rsidR="001C38D5" w:rsidRPr="00A1478E" w:rsidTr="00D512D7">
        <w:trPr>
          <w:trHeight w:val="125"/>
        </w:trPr>
        <w:tc>
          <w:tcPr>
            <w:tcW w:w="9747" w:type="dxa"/>
            <w:tcBorders>
              <w:top w:val="nil"/>
              <w:bottom w:val="nil"/>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2.8</w:t>
            </w:r>
          </w:p>
        </w:tc>
      </w:tr>
      <w:tr w:rsidR="001C38D5" w:rsidRPr="00A1478E" w:rsidTr="00D512D7">
        <w:trPr>
          <w:trHeight w:val="125"/>
        </w:trPr>
        <w:tc>
          <w:tcPr>
            <w:tcW w:w="9747" w:type="dxa"/>
            <w:tcBorders>
              <w:top w:val="nil"/>
              <w:bottom w:val="dotted" w:sz="2" w:space="0" w:color="auto"/>
            </w:tcBorders>
            <w:shd w:val="clear" w:color="auto" w:fill="D9D9D9" w:themeFill="background1" w:themeFillShade="D9"/>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Reflects upon, and evaluates with peers and experienced nurses, the effectiveness of nursing care</w:t>
            </w:r>
          </w:p>
        </w:tc>
      </w:tr>
      <w:tr w:rsidR="001C38D5" w:rsidRPr="00A1478E" w:rsidTr="00D512D7">
        <w:trPr>
          <w:trHeight w:val="6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2.9</w:t>
            </w:r>
          </w:p>
        </w:tc>
      </w:tr>
      <w:tr w:rsidR="001C38D5" w:rsidRPr="00A1478E" w:rsidTr="00D512D7">
        <w:trPr>
          <w:trHeight w:val="65"/>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Maintains professional development</w:t>
            </w:r>
          </w:p>
        </w:tc>
      </w:tr>
      <w:tr w:rsidR="001C38D5" w:rsidRPr="00A1478E" w:rsidTr="00D512D7">
        <w:trPr>
          <w:trHeight w:val="70"/>
        </w:trPr>
        <w:tc>
          <w:tcPr>
            <w:tcW w:w="9747" w:type="dxa"/>
            <w:tcBorders>
              <w:top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Two Registered Nurse self-assessment narrative:</w:t>
            </w:r>
          </w:p>
        </w:tc>
      </w:tr>
    </w:tbl>
    <w:sdt>
      <w:sdtPr>
        <w:rPr>
          <w:rFonts w:asciiTheme="minorHAnsi" w:hAnsiTheme="minorHAnsi" w:cstheme="minorHAnsi"/>
          <w:sz w:val="20"/>
        </w:rPr>
        <w:id w:val="-207423225"/>
        <w:placeholder>
          <w:docPart w:val="913E28CBC44E48249E404A13125520A1"/>
        </w:placeholder>
      </w:sdtPr>
      <w:sdtEndPr/>
      <w:sdtContent>
        <w:sdt>
          <w:sdtPr>
            <w:rPr>
              <w:rFonts w:asciiTheme="minorHAnsi" w:hAnsiTheme="minorHAnsi" w:cstheme="minorHAnsi"/>
              <w:sz w:val="20"/>
            </w:rPr>
            <w:id w:val="2008085108"/>
            <w:placeholder>
              <w:docPart w:val="3CBBB9FADEEF46D4871F2AA2CF3E4BFB"/>
            </w:placeholder>
            <w:showingPlcHdr/>
          </w:sdtPr>
          <w:sdtEndPr/>
          <w:sdtContent>
            <w:p w:rsidR="00A1478E" w:rsidRDefault="00A1478E" w:rsidP="00A1478E">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A1478E" w:rsidRDefault="00A1478E" w:rsidP="001C38D5">
          <w:pPr>
            <w:rPr>
              <w:rFonts w:asciiTheme="minorHAnsi" w:hAnsiTheme="minorHAnsi" w:cstheme="minorHAnsi"/>
              <w:sz w:val="20"/>
            </w:rPr>
          </w:pPr>
        </w:p>
        <w:p w:rsidR="001C38D5" w:rsidRPr="00A1478E" w:rsidRDefault="0002468A" w:rsidP="001C38D5">
          <w:pPr>
            <w:rPr>
              <w:rFonts w:asciiTheme="minorHAnsi" w:hAnsiTheme="minorHAnsi" w:cstheme="minorHAnsi"/>
              <w:sz w:val="20"/>
            </w:rPr>
          </w:pPr>
        </w:p>
      </w:sdtContent>
    </w:sdt>
    <w:p w:rsidR="00F968E1" w:rsidRDefault="00F968E1">
      <w:pPr>
        <w:rPr>
          <w:rFonts w:asciiTheme="minorHAnsi" w:hAnsiTheme="minorHAnsi" w:cstheme="minorHAnsi"/>
          <w:sz w:val="20"/>
        </w:rPr>
      </w:pPr>
    </w:p>
    <w:p w:rsidR="00A1478E" w:rsidRPr="00A1478E" w:rsidRDefault="00A1478E" w:rsidP="001C38D5">
      <w:pPr>
        <w:rPr>
          <w:rFonts w:asciiTheme="minorHAnsi" w:hAnsiTheme="minorHAnsi" w:cstheme="minorHAnsi"/>
          <w:sz w:val="20"/>
        </w:rPr>
      </w:pPr>
    </w:p>
    <w:tbl>
      <w:tblPr>
        <w:tblStyle w:val="TableGrid"/>
        <w:tblW w:w="9747" w:type="dxa"/>
        <w:tblBorders>
          <w:left w:val="none" w:sz="0" w:space="0" w:color="auto"/>
          <w:right w:val="none" w:sz="0" w:space="0" w:color="auto"/>
          <w:insideH w:val="dotted" w:sz="2" w:space="0" w:color="auto"/>
        </w:tblBorders>
        <w:tblLook w:val="04A0" w:firstRow="1" w:lastRow="0" w:firstColumn="1" w:lastColumn="0" w:noHBand="0" w:noVBand="1"/>
      </w:tblPr>
      <w:tblGrid>
        <w:gridCol w:w="9747"/>
      </w:tblGrid>
      <w:tr w:rsidR="001C38D5" w:rsidRPr="00A1478E" w:rsidTr="00D512D7">
        <w:trPr>
          <w:trHeight w:val="561"/>
        </w:trPr>
        <w:tc>
          <w:tcPr>
            <w:tcW w:w="9747" w:type="dxa"/>
            <w:tcBorders>
              <w:top w:val="single" w:sz="4" w:space="0" w:color="auto"/>
              <w:bottom w:val="nil"/>
            </w:tcBorders>
            <w:shd w:val="clear" w:color="auto" w:fill="00B2B8"/>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 xml:space="preserve">Domain Three - Interpersonal Relationships </w:t>
            </w:r>
          </w:p>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This domain contains competencies related to interpersonal and therapeutic communication with health consumers, other nursing staff and interprofessional communication and documentation.</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Therapeutic relationship</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Negotiated partnership with patient</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Communication with patient and members of health care team</w:t>
            </w:r>
          </w:p>
        </w:tc>
      </w:tr>
      <w:tr w:rsidR="001C38D5" w:rsidRPr="00A1478E" w:rsidTr="00D512D7">
        <w:trPr>
          <w:trHeight w:val="70"/>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3.1</w:t>
            </w:r>
          </w:p>
        </w:tc>
      </w:tr>
      <w:tr w:rsidR="001C38D5" w:rsidRPr="00A1478E" w:rsidTr="00D512D7">
        <w:trPr>
          <w:trHeight w:val="70"/>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Establishes, maintains and concludes therapeutic interpersonal relationships with health consumers</w:t>
            </w:r>
          </w:p>
        </w:tc>
      </w:tr>
      <w:tr w:rsidR="001C38D5" w:rsidRPr="00A1478E" w:rsidTr="00D512D7">
        <w:trPr>
          <w:trHeight w:val="373"/>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3.2</w:t>
            </w:r>
          </w:p>
        </w:tc>
      </w:tr>
      <w:tr w:rsidR="001C38D5" w:rsidRPr="00A1478E" w:rsidTr="00D512D7">
        <w:trPr>
          <w:trHeight w:val="373"/>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Practises nursing in a negotiated partnership with the health consumer when and where possible</w:t>
            </w:r>
          </w:p>
        </w:tc>
      </w:tr>
      <w:tr w:rsidR="001C38D5" w:rsidRPr="00A1478E" w:rsidTr="00D512D7">
        <w:trPr>
          <w:trHeight w:val="373"/>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3.3</w:t>
            </w:r>
          </w:p>
        </w:tc>
      </w:tr>
      <w:tr w:rsidR="001C38D5" w:rsidRPr="00A1478E" w:rsidTr="00D512D7">
        <w:trPr>
          <w:trHeight w:val="373"/>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Communicates effectively with health consumers and members of the health care team</w:t>
            </w:r>
          </w:p>
        </w:tc>
      </w:tr>
      <w:tr w:rsidR="001C38D5" w:rsidRPr="00A1478E" w:rsidTr="00D512D7">
        <w:trPr>
          <w:trHeight w:val="70"/>
        </w:trPr>
        <w:tc>
          <w:tcPr>
            <w:tcW w:w="9747" w:type="dxa"/>
            <w:tcBorders>
              <w:top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 xml:space="preserve">Domain Three Registered Nurse self-assessment narrative: </w:t>
            </w:r>
          </w:p>
        </w:tc>
      </w:tr>
    </w:tbl>
    <w:sdt>
      <w:sdtPr>
        <w:rPr>
          <w:rFonts w:asciiTheme="minorHAnsi" w:hAnsiTheme="minorHAnsi" w:cstheme="minorHAnsi"/>
          <w:sz w:val="20"/>
        </w:rPr>
        <w:id w:val="1670595483"/>
        <w:placeholder>
          <w:docPart w:val="913E28CBC44E48249E404A13125520A1"/>
        </w:placeholder>
      </w:sdtPr>
      <w:sdtEndPr/>
      <w:sdtContent>
        <w:sdt>
          <w:sdtPr>
            <w:rPr>
              <w:rFonts w:asciiTheme="minorHAnsi" w:hAnsiTheme="minorHAnsi" w:cstheme="minorHAnsi"/>
              <w:sz w:val="20"/>
            </w:rPr>
            <w:id w:val="-1905674060"/>
            <w:placeholder>
              <w:docPart w:val="AB936EF799B44C4185953975F29405D2"/>
            </w:placeholder>
            <w:showingPlcHdr/>
          </w:sdtPr>
          <w:sdtEndPr/>
          <w:sdtContent>
            <w:p w:rsidR="00A1478E" w:rsidRDefault="00A1478E" w:rsidP="00A1478E">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Pr="00A1478E" w:rsidRDefault="0002468A" w:rsidP="001C38D5">
          <w:pPr>
            <w:rPr>
              <w:rFonts w:asciiTheme="minorHAnsi" w:hAnsiTheme="minorHAnsi" w:cstheme="minorHAnsi"/>
              <w:sz w:val="20"/>
            </w:rPr>
          </w:pPr>
        </w:p>
      </w:sdtContent>
    </w:sdt>
    <w:p w:rsidR="001C38D5" w:rsidRDefault="001C38D5" w:rsidP="001C38D5">
      <w:pPr>
        <w:rPr>
          <w:rFonts w:asciiTheme="minorHAnsi" w:hAnsiTheme="minorHAnsi" w:cstheme="minorHAnsi"/>
          <w:sz w:val="20"/>
        </w:rPr>
      </w:pPr>
    </w:p>
    <w:tbl>
      <w:tblPr>
        <w:tblStyle w:val="TableGrid"/>
        <w:tblW w:w="9747" w:type="dxa"/>
        <w:tblBorders>
          <w:left w:val="none" w:sz="0" w:space="0" w:color="auto"/>
          <w:right w:val="none" w:sz="0" w:space="0" w:color="auto"/>
          <w:insideH w:val="dotted" w:sz="2" w:space="0" w:color="auto"/>
        </w:tblBorders>
        <w:tblLook w:val="04A0" w:firstRow="1" w:lastRow="0" w:firstColumn="1" w:lastColumn="0" w:noHBand="0" w:noVBand="1"/>
      </w:tblPr>
      <w:tblGrid>
        <w:gridCol w:w="9747"/>
      </w:tblGrid>
      <w:tr w:rsidR="001C38D5" w:rsidRPr="00A1478E" w:rsidTr="00D512D7">
        <w:trPr>
          <w:trHeight w:val="601"/>
        </w:trPr>
        <w:tc>
          <w:tcPr>
            <w:tcW w:w="9747" w:type="dxa"/>
            <w:tcBorders>
              <w:top w:val="single" w:sz="4" w:space="0" w:color="auto"/>
              <w:bottom w:val="nil"/>
            </w:tcBorders>
            <w:shd w:val="clear" w:color="auto" w:fill="00B2B8"/>
            <w:vAlign w:val="center"/>
          </w:tcPr>
          <w:p w:rsidR="001C38D5" w:rsidRPr="00A1478E" w:rsidRDefault="0067447A" w:rsidP="00D512D7">
            <w:pPr>
              <w:spacing w:before="60" w:after="60"/>
              <w:rPr>
                <w:rFonts w:asciiTheme="minorHAnsi" w:hAnsiTheme="minorHAnsi" w:cstheme="minorHAnsi"/>
                <w:b/>
                <w:sz w:val="20"/>
              </w:rPr>
            </w:pPr>
            <w:r>
              <w:rPr>
                <w:rFonts w:asciiTheme="minorHAnsi" w:hAnsiTheme="minorHAnsi" w:cstheme="minorHAnsi"/>
                <w:b/>
                <w:sz w:val="20"/>
              </w:rPr>
              <w:t>D</w:t>
            </w:r>
            <w:r w:rsidR="001C38D5" w:rsidRPr="00A1478E">
              <w:rPr>
                <w:rFonts w:asciiTheme="minorHAnsi" w:hAnsiTheme="minorHAnsi" w:cstheme="minorHAnsi"/>
                <w:b/>
                <w:sz w:val="20"/>
              </w:rPr>
              <w:t xml:space="preserve">omain Four </w:t>
            </w:r>
            <w:r w:rsidR="00A1478E">
              <w:rPr>
                <w:rFonts w:asciiTheme="minorHAnsi" w:hAnsiTheme="minorHAnsi" w:cstheme="minorHAnsi"/>
                <w:b/>
                <w:sz w:val="20"/>
              </w:rPr>
              <w:t>–</w:t>
            </w:r>
            <w:r w:rsidR="001C38D5" w:rsidRPr="00A1478E">
              <w:rPr>
                <w:rFonts w:asciiTheme="minorHAnsi" w:hAnsiTheme="minorHAnsi" w:cstheme="minorHAnsi"/>
                <w:b/>
                <w:sz w:val="20"/>
              </w:rPr>
              <w:t xml:space="preserve"> </w:t>
            </w:r>
            <w:r w:rsidR="000F2DEC" w:rsidRPr="00A1478E">
              <w:rPr>
                <w:rFonts w:asciiTheme="minorHAnsi" w:hAnsiTheme="minorHAnsi" w:cstheme="minorHAnsi"/>
                <w:b/>
                <w:sz w:val="20"/>
              </w:rPr>
              <w:t>Inte</w:t>
            </w:r>
            <w:r w:rsidR="000F2DEC">
              <w:rPr>
                <w:rFonts w:asciiTheme="minorHAnsi" w:hAnsiTheme="minorHAnsi" w:cstheme="minorHAnsi"/>
                <w:b/>
                <w:sz w:val="20"/>
              </w:rPr>
              <w:t>r</w:t>
            </w:r>
            <w:r w:rsidR="000F2DEC" w:rsidRPr="00A1478E">
              <w:rPr>
                <w:rFonts w:asciiTheme="minorHAnsi" w:hAnsiTheme="minorHAnsi" w:cstheme="minorHAnsi"/>
                <w:b/>
                <w:sz w:val="20"/>
              </w:rPr>
              <w:t>professional</w:t>
            </w:r>
            <w:r w:rsidR="001C38D5" w:rsidRPr="00A1478E">
              <w:rPr>
                <w:rFonts w:asciiTheme="minorHAnsi" w:hAnsiTheme="minorHAnsi" w:cstheme="minorHAnsi"/>
                <w:b/>
                <w:sz w:val="20"/>
              </w:rPr>
              <w:t xml:space="preserve"> Healthcare and Quality Improvement </w:t>
            </w:r>
          </w:p>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This domain contains competencies to demonstrate that, as a member of the healthcare team, the nurse evaluates the effectiveness of care and promotes a nursing perspective within the inter</w:t>
            </w:r>
            <w:r w:rsidR="00A1478E">
              <w:rPr>
                <w:rFonts w:asciiTheme="minorHAnsi" w:hAnsiTheme="minorHAnsi" w:cstheme="minorHAnsi"/>
                <w:b/>
                <w:sz w:val="20"/>
              </w:rPr>
              <w:t>-</w:t>
            </w:r>
            <w:r w:rsidRPr="00A1478E">
              <w:rPr>
                <w:rFonts w:asciiTheme="minorHAnsi" w:hAnsiTheme="minorHAnsi" w:cstheme="minorHAnsi"/>
                <w:b/>
                <w:sz w:val="20"/>
              </w:rPr>
              <w:t>professional activities of the team.</w:t>
            </w:r>
          </w:p>
          <w:p w:rsidR="001C38D5" w:rsidRPr="00A1478E" w:rsidRDefault="001C38D5" w:rsidP="00D512D7">
            <w:pPr>
              <w:rPr>
                <w:rFonts w:asciiTheme="minorHAnsi" w:hAnsiTheme="minorHAnsi" w:cstheme="minorHAnsi"/>
                <w:i/>
                <w:iCs/>
                <w:sz w:val="20"/>
              </w:rPr>
            </w:pPr>
            <w:r w:rsidRPr="00A1478E">
              <w:rPr>
                <w:rFonts w:asciiTheme="minorHAnsi" w:hAnsiTheme="minorHAnsi" w:cstheme="minorHAnsi"/>
                <w:i/>
                <w:iCs/>
                <w:sz w:val="20"/>
              </w:rPr>
              <w:t>Narrative to include:</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Episode of  care that incorporates some of the competencies within the domain</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Coordination of care with the healthcare team</w:t>
            </w:r>
          </w:p>
          <w:p w:rsidR="001C38D5" w:rsidRPr="00A1478E" w:rsidRDefault="001C38D5" w:rsidP="001C38D5">
            <w:pPr>
              <w:pStyle w:val="ListParagraph"/>
              <w:numPr>
                <w:ilvl w:val="0"/>
                <w:numId w:val="23"/>
              </w:numPr>
              <w:spacing w:after="160" w:line="252" w:lineRule="auto"/>
              <w:rPr>
                <w:rFonts w:cstheme="minorHAnsi"/>
                <w:sz w:val="20"/>
                <w:szCs w:val="20"/>
              </w:rPr>
            </w:pPr>
            <w:r w:rsidRPr="00A1478E">
              <w:rPr>
                <w:rFonts w:cstheme="minorHAnsi"/>
                <w:sz w:val="20"/>
                <w:szCs w:val="20"/>
              </w:rPr>
              <w:t>Participation in quality improvement activities</w:t>
            </w:r>
          </w:p>
        </w:tc>
      </w:tr>
      <w:tr w:rsidR="001C38D5" w:rsidRPr="00A1478E" w:rsidTr="00D512D7">
        <w:trPr>
          <w:trHeight w:val="70"/>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4.1</w:t>
            </w:r>
          </w:p>
        </w:tc>
      </w:tr>
      <w:tr w:rsidR="001C38D5" w:rsidRPr="00A1478E" w:rsidTr="00D512D7">
        <w:trPr>
          <w:trHeight w:val="70"/>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lastRenderedPageBreak/>
              <w:t>Collaborates and participates with colleagues and members of the health care tam to facilitate and co-ordinate care.</w:t>
            </w:r>
          </w:p>
        </w:tc>
      </w:tr>
      <w:tr w:rsidR="001C38D5" w:rsidRPr="00A1478E" w:rsidTr="00D512D7">
        <w:trPr>
          <w:trHeight w:val="6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4.2</w:t>
            </w:r>
          </w:p>
        </w:tc>
      </w:tr>
      <w:tr w:rsidR="001C38D5" w:rsidRPr="00A1478E" w:rsidTr="00D512D7">
        <w:trPr>
          <w:trHeight w:val="65"/>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Recognises and values the roles and skills of all members of the health care team in the delivery of care</w:t>
            </w:r>
          </w:p>
        </w:tc>
      </w:tr>
      <w:tr w:rsidR="001C38D5" w:rsidRPr="00A1478E" w:rsidTr="00D512D7">
        <w:trPr>
          <w:trHeight w:val="65"/>
        </w:trPr>
        <w:tc>
          <w:tcPr>
            <w:tcW w:w="9747" w:type="dxa"/>
            <w:tcBorders>
              <w:top w:val="nil"/>
              <w:bottom w:val="nil"/>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Competency 4.3</w:t>
            </w:r>
          </w:p>
        </w:tc>
      </w:tr>
      <w:tr w:rsidR="001C38D5" w:rsidRPr="00A1478E" w:rsidTr="00D512D7">
        <w:trPr>
          <w:trHeight w:val="65"/>
        </w:trPr>
        <w:tc>
          <w:tcPr>
            <w:tcW w:w="9747" w:type="dxa"/>
            <w:tcBorders>
              <w:top w:val="nil"/>
              <w:bottom w:val="dotted" w:sz="2" w:space="0" w:color="auto"/>
            </w:tcBorders>
            <w:shd w:val="clear" w:color="auto" w:fill="D9D9D9" w:themeFill="background1" w:themeFillShade="D9"/>
            <w:vAlign w:val="center"/>
          </w:tcPr>
          <w:p w:rsidR="001C38D5" w:rsidRPr="00A1478E" w:rsidRDefault="001C38D5" w:rsidP="00D512D7">
            <w:pPr>
              <w:spacing w:before="60" w:after="60"/>
              <w:rPr>
                <w:rFonts w:asciiTheme="minorHAnsi" w:hAnsiTheme="minorHAnsi" w:cstheme="minorHAnsi"/>
                <w:b/>
                <w:sz w:val="20"/>
              </w:rPr>
            </w:pPr>
            <w:r w:rsidRPr="00A1478E">
              <w:rPr>
                <w:rFonts w:asciiTheme="minorHAnsi" w:hAnsiTheme="minorHAnsi" w:cstheme="minorHAnsi"/>
                <w:b/>
                <w:sz w:val="20"/>
              </w:rPr>
              <w:t>Participates in quality improvement activities to monitor and improve standards of nursing care.</w:t>
            </w:r>
          </w:p>
        </w:tc>
      </w:tr>
      <w:tr w:rsidR="001C38D5" w:rsidRPr="00A1478E" w:rsidTr="00D512D7">
        <w:trPr>
          <w:trHeight w:val="70"/>
        </w:trPr>
        <w:tc>
          <w:tcPr>
            <w:tcW w:w="9747" w:type="dxa"/>
            <w:tcBorders>
              <w:top w:val="dotted" w:sz="2" w:space="0" w:color="auto"/>
              <w:bottom w:val="dotted" w:sz="2" w:space="0" w:color="auto"/>
            </w:tcBorders>
            <w:vAlign w:val="center"/>
          </w:tcPr>
          <w:p w:rsidR="001C38D5" w:rsidRPr="00A1478E" w:rsidRDefault="001C38D5" w:rsidP="00D512D7">
            <w:pPr>
              <w:spacing w:before="60" w:after="60"/>
              <w:rPr>
                <w:rFonts w:asciiTheme="minorHAnsi" w:hAnsiTheme="minorHAnsi" w:cstheme="minorHAnsi"/>
                <w:sz w:val="20"/>
              </w:rPr>
            </w:pPr>
          </w:p>
        </w:tc>
      </w:tr>
      <w:tr w:rsidR="001C38D5" w:rsidRPr="00A1478E" w:rsidTr="00D512D7">
        <w:trPr>
          <w:trHeight w:val="70"/>
        </w:trPr>
        <w:tc>
          <w:tcPr>
            <w:tcW w:w="9747" w:type="dxa"/>
            <w:tcBorders>
              <w:top w:val="dotted" w:sz="2" w:space="0" w:color="auto"/>
            </w:tcBorders>
            <w:shd w:val="clear" w:color="auto" w:fill="92CDDC" w:themeFill="accent5" w:themeFillTint="99"/>
            <w:vAlign w:val="center"/>
          </w:tcPr>
          <w:p w:rsidR="001C38D5" w:rsidRPr="00A1478E" w:rsidRDefault="001C38D5" w:rsidP="00D512D7">
            <w:pPr>
              <w:spacing w:before="60" w:after="60"/>
              <w:rPr>
                <w:rFonts w:asciiTheme="minorHAnsi" w:hAnsiTheme="minorHAnsi" w:cstheme="minorHAnsi"/>
                <w:sz w:val="20"/>
              </w:rPr>
            </w:pPr>
            <w:r w:rsidRPr="00A1478E">
              <w:rPr>
                <w:rFonts w:asciiTheme="minorHAnsi" w:hAnsiTheme="minorHAnsi" w:cstheme="minorHAnsi"/>
                <w:sz w:val="20"/>
              </w:rPr>
              <w:t>Domain Four Registered Nurse self-assessment narrative:</w:t>
            </w:r>
          </w:p>
        </w:tc>
      </w:tr>
    </w:tbl>
    <w:sdt>
      <w:sdtPr>
        <w:rPr>
          <w:rFonts w:asciiTheme="minorHAnsi" w:hAnsiTheme="minorHAnsi" w:cstheme="minorHAnsi"/>
          <w:sz w:val="20"/>
        </w:rPr>
        <w:id w:val="-532335544"/>
        <w:placeholder>
          <w:docPart w:val="913E28CBC44E48249E404A13125520A1"/>
        </w:placeholder>
        <w:showingPlcHdr/>
      </w:sdtPr>
      <w:sdtEndPr/>
      <w:sdtContent>
        <w:p w:rsidR="001C38D5" w:rsidRPr="00A1478E" w:rsidRDefault="001C38D5" w:rsidP="001C38D5">
          <w:pPr>
            <w:rPr>
              <w:rFonts w:asciiTheme="minorHAnsi" w:hAnsiTheme="minorHAnsi" w:cstheme="minorHAnsi"/>
              <w:sz w:val="20"/>
            </w:rPr>
          </w:pPr>
          <w:r w:rsidRPr="00A1478E">
            <w:rPr>
              <w:rStyle w:val="PlaceholderText"/>
              <w:rFonts w:asciiTheme="minorHAnsi" w:hAnsiTheme="minorHAnsi" w:cstheme="minorHAnsi"/>
              <w:sz w:val="20"/>
            </w:rPr>
            <w:t>Click or tap here to enter text.</w:t>
          </w:r>
        </w:p>
      </w:sdtContent>
    </w:sdt>
    <w:p w:rsidR="001C38D5" w:rsidRDefault="001C38D5" w:rsidP="001C38D5">
      <w:pPr>
        <w:rPr>
          <w:rFonts w:asciiTheme="minorHAnsi" w:hAnsiTheme="minorHAnsi" w:cstheme="minorHAnsi"/>
          <w:sz w:val="20"/>
        </w:rPr>
      </w:pPr>
    </w:p>
    <w:p w:rsidR="00A1478E" w:rsidRPr="00A1478E" w:rsidRDefault="00A1478E" w:rsidP="001C38D5">
      <w:pPr>
        <w:rPr>
          <w:rFonts w:asciiTheme="minorHAnsi" w:hAnsiTheme="minorHAnsi" w:cstheme="minorHAnsi"/>
          <w:sz w:val="20"/>
        </w:rPr>
      </w:pPr>
    </w:p>
    <w:p w:rsidR="001C38D5" w:rsidRDefault="001C38D5" w:rsidP="001C38D5">
      <w:pPr>
        <w:rPr>
          <w:rFonts w:asciiTheme="minorHAnsi" w:hAnsiTheme="minorHAnsi" w:cstheme="minorHAnsi"/>
          <w:color w:val="000000"/>
          <w:sz w:val="20"/>
        </w:rPr>
      </w:pPr>
    </w:p>
    <w:p w:rsidR="00A1478E" w:rsidRPr="00A1478E" w:rsidRDefault="00A1478E" w:rsidP="001C38D5">
      <w:pPr>
        <w:rPr>
          <w:rFonts w:asciiTheme="minorHAnsi" w:hAnsiTheme="minorHAnsi" w:cstheme="minorHAnsi"/>
          <w:color w:val="000000"/>
          <w:sz w:val="20"/>
        </w:rPr>
      </w:pPr>
    </w:p>
    <w:tbl>
      <w:tblPr>
        <w:tblStyle w:val="TableGrid1"/>
        <w:tblW w:w="9747" w:type="dxa"/>
        <w:tblBorders>
          <w:left w:val="none" w:sz="0" w:space="0" w:color="auto"/>
          <w:right w:val="none" w:sz="0" w:space="0" w:color="auto"/>
        </w:tblBorders>
        <w:tblLook w:val="04A0" w:firstRow="1" w:lastRow="0" w:firstColumn="1" w:lastColumn="0" w:noHBand="0" w:noVBand="1"/>
      </w:tblPr>
      <w:tblGrid>
        <w:gridCol w:w="9747"/>
      </w:tblGrid>
      <w:tr w:rsidR="001C38D5" w:rsidRPr="00A1478E" w:rsidTr="00D512D7">
        <w:trPr>
          <w:trHeight w:val="65"/>
        </w:trPr>
        <w:tc>
          <w:tcPr>
            <w:tcW w:w="9747" w:type="dxa"/>
            <w:tcBorders>
              <w:bottom w:val="single" w:sz="4" w:space="0" w:color="auto"/>
            </w:tcBorders>
            <w:shd w:val="clear" w:color="auto" w:fill="D9D9D9" w:themeFill="background1" w:themeFillShade="D9"/>
            <w:vAlign w:val="center"/>
          </w:tcPr>
          <w:p w:rsidR="001C38D5" w:rsidRPr="00A1478E" w:rsidRDefault="001C38D5" w:rsidP="001C38D5">
            <w:pPr>
              <w:spacing w:before="60" w:after="60"/>
              <w:rPr>
                <w:rFonts w:asciiTheme="minorHAnsi" w:hAnsiTheme="minorHAnsi" w:cstheme="minorHAnsi"/>
                <w:b/>
                <w:smallCaps/>
                <w:sz w:val="20"/>
                <w:szCs w:val="20"/>
                <w:lang w:val="en-NZ" w:eastAsia="en-NZ"/>
              </w:rPr>
            </w:pPr>
            <w:r w:rsidRPr="00A1478E">
              <w:rPr>
                <w:rFonts w:asciiTheme="minorHAnsi" w:hAnsiTheme="minorHAnsi" w:cstheme="minorHAnsi"/>
                <w:b/>
                <w:sz w:val="20"/>
                <w:szCs w:val="20"/>
                <w:lang w:val="en-NZ" w:eastAsia="en-NZ"/>
              </w:rPr>
              <w:t>Charge Nurse Manager / Nurse Manager statement of competency and summary of overall practice at Competent level.</w:t>
            </w:r>
          </w:p>
        </w:tc>
      </w:tr>
      <w:tr w:rsidR="001C38D5" w:rsidRPr="00A1478E" w:rsidTr="00D512D7">
        <w:trPr>
          <w:trHeight w:val="65"/>
        </w:trPr>
        <w:sdt>
          <w:sdtPr>
            <w:rPr>
              <w:rFonts w:asciiTheme="minorHAnsi" w:hAnsiTheme="minorHAnsi" w:cstheme="minorHAnsi"/>
              <w:sz w:val="20"/>
              <w:lang w:val="en-NZ" w:eastAsia="en-NZ"/>
            </w:rPr>
            <w:id w:val="1341199211"/>
            <w:showingPlcHdr/>
            <w:text/>
          </w:sdtPr>
          <w:sdtEndPr/>
          <w:sdtContent>
            <w:tc>
              <w:tcPr>
                <w:tcW w:w="9747" w:type="dxa"/>
                <w:tcBorders>
                  <w:bottom w:val="single" w:sz="4" w:space="0" w:color="auto"/>
                </w:tcBorders>
                <w:shd w:val="clear" w:color="auto" w:fill="auto"/>
                <w:vAlign w:val="center"/>
              </w:tcPr>
              <w:p w:rsidR="001C38D5" w:rsidRPr="00A1478E" w:rsidRDefault="001C38D5" w:rsidP="001C38D5">
                <w:pPr>
                  <w:spacing w:before="60" w:after="60"/>
                  <w:rPr>
                    <w:rFonts w:asciiTheme="minorHAnsi" w:hAnsiTheme="minorHAnsi" w:cstheme="minorHAnsi"/>
                    <w:sz w:val="20"/>
                    <w:szCs w:val="20"/>
                    <w:lang w:val="en-NZ" w:eastAsia="en-NZ"/>
                  </w:rPr>
                </w:pPr>
                <w:r w:rsidRPr="00A1478E">
                  <w:rPr>
                    <w:rFonts w:asciiTheme="minorHAnsi" w:hAnsiTheme="minorHAnsi" w:cstheme="minorHAnsi"/>
                    <w:color w:val="808080"/>
                    <w:sz w:val="20"/>
                    <w:szCs w:val="20"/>
                    <w:lang w:val="en-NZ" w:eastAsia="en-NZ"/>
                  </w:rPr>
                  <w:t>Click here to enter text.</w:t>
                </w:r>
              </w:p>
            </w:tc>
          </w:sdtContent>
        </w:sdt>
      </w:tr>
    </w:tbl>
    <w:p w:rsidR="005B6788" w:rsidRPr="00A1478E" w:rsidRDefault="005B6788" w:rsidP="001C38D5">
      <w:pPr>
        <w:rPr>
          <w:rFonts w:asciiTheme="minorHAnsi" w:hAnsiTheme="minorHAnsi" w:cstheme="minorHAnsi"/>
          <w:color w:val="000000"/>
          <w:sz w:val="20"/>
        </w:rPr>
      </w:pPr>
    </w:p>
    <w:sectPr w:rsidR="005B6788" w:rsidRPr="00A1478E" w:rsidSect="001C38D5">
      <w:footerReference w:type="default" r:id="rId10"/>
      <w:type w:val="continuous"/>
      <w:pgSz w:w="11906" w:h="16838"/>
      <w:pgMar w:top="1440" w:right="1440" w:bottom="1440" w:left="1440" w:header="720" w:footer="396" w:gutter="0"/>
      <w:pgBorders w:offsetFrom="page">
        <w:top w:val="none" w:sz="0" w:space="0" w:color="000000"/>
        <w:left w:val="none" w:sz="0" w:space="0" w:color="000000"/>
        <w:bottom w:val="none" w:sz="0" w:space="0" w:color="000000"/>
        <w:right w:val="none" w:sz="0" w:space="0"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F60" w:rsidRDefault="00C54F60">
      <w:r>
        <w:separator/>
      </w:r>
    </w:p>
  </w:endnote>
  <w:endnote w:type="continuationSeparator" w:id="0">
    <w:p w:rsidR="00C54F60" w:rsidRDefault="00C5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325755"/>
      <w:docPartObj>
        <w:docPartGallery w:val="Page Numbers (Bottom of Page)"/>
        <w:docPartUnique/>
      </w:docPartObj>
    </w:sdtPr>
    <w:sdtEndPr/>
    <w:sdtContent>
      <w:sdt>
        <w:sdtPr>
          <w:id w:val="-1769616900"/>
          <w:docPartObj>
            <w:docPartGallery w:val="Page Numbers (Top of Page)"/>
            <w:docPartUnique/>
          </w:docPartObj>
        </w:sdtPr>
        <w:sdtEndPr/>
        <w:sdtContent>
          <w:p w:rsidR="00381EB1" w:rsidRDefault="00381EB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2468A">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2468A">
              <w:rPr>
                <w:b/>
                <w:bCs/>
                <w:noProof/>
              </w:rPr>
              <w:t>4</w:t>
            </w:r>
            <w:r>
              <w:rPr>
                <w:b/>
                <w:bCs/>
                <w:szCs w:val="24"/>
              </w:rPr>
              <w:fldChar w:fldCharType="end"/>
            </w:r>
          </w:p>
        </w:sdtContent>
      </w:sdt>
    </w:sdtContent>
  </w:sdt>
  <w:p w:rsidR="00381EB1" w:rsidRPr="00381EB1" w:rsidRDefault="00381EB1">
    <w:pPr>
      <w:pStyle w:val="Footer"/>
      <w:rPr>
        <w:sz w:val="16"/>
        <w:szCs w:val="16"/>
        <w:lang w:val="mi-NZ"/>
      </w:rPr>
    </w:pPr>
    <w:r>
      <w:rPr>
        <w:sz w:val="16"/>
        <w:szCs w:val="16"/>
        <w:lang w:val="mi-NZ"/>
      </w:rPr>
      <w:t>OPSA – Competent RN –</w:t>
    </w:r>
    <w:r w:rsidR="00C21E2E">
      <w:rPr>
        <w:sz w:val="16"/>
        <w:szCs w:val="16"/>
        <w:lang w:val="mi-NZ"/>
      </w:rPr>
      <w:t>PIII – Dec24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F60" w:rsidRDefault="00C54F60">
      <w:r>
        <w:separator/>
      </w:r>
    </w:p>
  </w:footnote>
  <w:footnote w:type="continuationSeparator" w:id="0">
    <w:p w:rsidR="00C54F60" w:rsidRDefault="00C5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D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6A087E"/>
    <w:multiLevelType w:val="hybridMultilevel"/>
    <w:tmpl w:val="0ABAD1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617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535D7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27A73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912ED"/>
    <w:multiLevelType w:val="singleLevel"/>
    <w:tmpl w:val="66040FB4"/>
    <w:lvl w:ilvl="0">
      <w:start w:val="1"/>
      <w:numFmt w:val="decimal"/>
      <w:lvlText w:val="%1)"/>
      <w:lvlJc w:val="left"/>
      <w:pPr>
        <w:tabs>
          <w:tab w:val="num" w:pos="360"/>
        </w:tabs>
        <w:ind w:left="360" w:hanging="360"/>
      </w:pPr>
      <w:rPr>
        <w:rFonts w:hint="default"/>
        <w:b/>
      </w:rPr>
    </w:lvl>
  </w:abstractNum>
  <w:abstractNum w:abstractNumId="6" w15:restartNumberingAfterBreak="0">
    <w:nsid w:val="442868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64B5B75"/>
    <w:multiLevelType w:val="hybridMultilevel"/>
    <w:tmpl w:val="CEAC51D6"/>
    <w:lvl w:ilvl="0" w:tplc="E642FE0E">
      <w:start w:val="1"/>
      <w:numFmt w:val="bullet"/>
      <w:pStyle w:val="ListParagraph"/>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A3051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B582C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8AC119B"/>
    <w:multiLevelType w:val="hybridMultilevel"/>
    <w:tmpl w:val="ECA06B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F46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F434A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844AE1"/>
    <w:multiLevelType w:val="hybridMultilevel"/>
    <w:tmpl w:val="ACDAA5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62A344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A2B3A14"/>
    <w:multiLevelType w:val="hybridMultilevel"/>
    <w:tmpl w:val="0C0EF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FAD1B0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CB6CAB"/>
    <w:multiLevelType w:val="singleLevel"/>
    <w:tmpl w:val="655272E8"/>
    <w:lvl w:ilvl="0">
      <w:start w:val="1"/>
      <w:numFmt w:val="decimal"/>
      <w:lvlText w:val="%1)"/>
      <w:lvlJc w:val="left"/>
      <w:pPr>
        <w:tabs>
          <w:tab w:val="num" w:pos="360"/>
        </w:tabs>
        <w:ind w:left="360" w:hanging="360"/>
      </w:pPr>
      <w:rPr>
        <w:rFonts w:hint="default"/>
        <w:b/>
      </w:rPr>
    </w:lvl>
  </w:abstractNum>
  <w:abstractNum w:abstractNumId="19" w15:restartNumberingAfterBreak="0">
    <w:nsid w:val="714525CB"/>
    <w:multiLevelType w:val="singleLevel"/>
    <w:tmpl w:val="08090011"/>
    <w:lvl w:ilvl="0">
      <w:start w:val="1"/>
      <w:numFmt w:val="decimal"/>
      <w:lvlText w:val="%1)"/>
      <w:lvlJc w:val="left"/>
      <w:pPr>
        <w:tabs>
          <w:tab w:val="num" w:pos="360"/>
        </w:tabs>
        <w:ind w:left="360" w:hanging="360"/>
      </w:pPr>
    </w:lvl>
  </w:abstractNum>
  <w:abstractNum w:abstractNumId="20" w15:restartNumberingAfterBreak="0">
    <w:nsid w:val="73F71A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21009D"/>
    <w:multiLevelType w:val="hybridMultilevel"/>
    <w:tmpl w:val="EE9ED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36364"/>
    <w:multiLevelType w:val="hybridMultilevel"/>
    <w:tmpl w:val="85CEB542"/>
    <w:lvl w:ilvl="0" w:tplc="5298157A">
      <w:start w:val="1"/>
      <w:numFmt w:val="decimal"/>
      <w:lvlText w:val="%1."/>
      <w:lvlJc w:val="left"/>
      <w:pPr>
        <w:ind w:left="1069" w:hanging="360"/>
      </w:pPr>
      <w:rPr>
        <w:b w:val="0"/>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num w:numId="1">
    <w:abstractNumId w:val="0"/>
  </w:num>
  <w:num w:numId="2">
    <w:abstractNumId w:val="2"/>
  </w:num>
  <w:num w:numId="3">
    <w:abstractNumId w:val="6"/>
  </w:num>
  <w:num w:numId="4">
    <w:abstractNumId w:val="9"/>
  </w:num>
  <w:num w:numId="5">
    <w:abstractNumId w:val="3"/>
  </w:num>
  <w:num w:numId="6">
    <w:abstractNumId w:val="17"/>
  </w:num>
  <w:num w:numId="7">
    <w:abstractNumId w:val="20"/>
  </w:num>
  <w:num w:numId="8">
    <w:abstractNumId w:val="11"/>
  </w:num>
  <w:num w:numId="9">
    <w:abstractNumId w:val="12"/>
  </w:num>
  <w:num w:numId="10">
    <w:abstractNumId w:val="19"/>
  </w:num>
  <w:num w:numId="11">
    <w:abstractNumId w:val="5"/>
  </w:num>
  <w:num w:numId="12">
    <w:abstractNumId w:val="18"/>
  </w:num>
  <w:num w:numId="13">
    <w:abstractNumId w:val="4"/>
  </w:num>
  <w:num w:numId="14">
    <w:abstractNumId w:val="14"/>
  </w:num>
  <w:num w:numId="15">
    <w:abstractNumId w:val="8"/>
  </w:num>
  <w:num w:numId="16">
    <w:abstractNumId w:val="10"/>
  </w:num>
  <w:num w:numId="17">
    <w:abstractNumId w:val="1"/>
  </w:num>
  <w:num w:numId="18">
    <w:abstractNumId w:val="21"/>
  </w:num>
  <w:num w:numId="19">
    <w:abstractNumId w:val="15"/>
  </w:num>
  <w:num w:numId="20">
    <w:abstractNumId w:val="16"/>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EE"/>
    <w:rsid w:val="00003786"/>
    <w:rsid w:val="0002468A"/>
    <w:rsid w:val="00026102"/>
    <w:rsid w:val="000265D6"/>
    <w:rsid w:val="000361C3"/>
    <w:rsid w:val="000556E9"/>
    <w:rsid w:val="00063823"/>
    <w:rsid w:val="000845E6"/>
    <w:rsid w:val="00085DD7"/>
    <w:rsid w:val="000972B8"/>
    <w:rsid w:val="000A3D4C"/>
    <w:rsid w:val="000A660C"/>
    <w:rsid w:val="000B3908"/>
    <w:rsid w:val="000B65C3"/>
    <w:rsid w:val="000B768F"/>
    <w:rsid w:val="000D22EF"/>
    <w:rsid w:val="000D4AF8"/>
    <w:rsid w:val="000F2DEC"/>
    <w:rsid w:val="00123A75"/>
    <w:rsid w:val="00137FDA"/>
    <w:rsid w:val="00156BCE"/>
    <w:rsid w:val="0016460A"/>
    <w:rsid w:val="001646FF"/>
    <w:rsid w:val="0017235B"/>
    <w:rsid w:val="0017489D"/>
    <w:rsid w:val="00197673"/>
    <w:rsid w:val="001A354C"/>
    <w:rsid w:val="001A3950"/>
    <w:rsid w:val="001B24F4"/>
    <w:rsid w:val="001B4C30"/>
    <w:rsid w:val="001C1084"/>
    <w:rsid w:val="001C38D5"/>
    <w:rsid w:val="001C4D33"/>
    <w:rsid w:val="001C4F1D"/>
    <w:rsid w:val="00212C17"/>
    <w:rsid w:val="00223FA8"/>
    <w:rsid w:val="00227FFA"/>
    <w:rsid w:val="0024110D"/>
    <w:rsid w:val="00243542"/>
    <w:rsid w:val="002568EF"/>
    <w:rsid w:val="0026593E"/>
    <w:rsid w:val="00265DA3"/>
    <w:rsid w:val="002A0F70"/>
    <w:rsid w:val="002C029A"/>
    <w:rsid w:val="002C5912"/>
    <w:rsid w:val="003305ED"/>
    <w:rsid w:val="00361074"/>
    <w:rsid w:val="00363E46"/>
    <w:rsid w:val="00367042"/>
    <w:rsid w:val="00370640"/>
    <w:rsid w:val="0037264E"/>
    <w:rsid w:val="00381EB1"/>
    <w:rsid w:val="003923CC"/>
    <w:rsid w:val="003B47E0"/>
    <w:rsid w:val="003C5E96"/>
    <w:rsid w:val="003D0261"/>
    <w:rsid w:val="003E2FA7"/>
    <w:rsid w:val="003F1976"/>
    <w:rsid w:val="004034F8"/>
    <w:rsid w:val="004059DC"/>
    <w:rsid w:val="00411B50"/>
    <w:rsid w:val="00416BC6"/>
    <w:rsid w:val="00444D5E"/>
    <w:rsid w:val="00467122"/>
    <w:rsid w:val="00471B7A"/>
    <w:rsid w:val="00483336"/>
    <w:rsid w:val="00490A63"/>
    <w:rsid w:val="004B6CDE"/>
    <w:rsid w:val="004C0474"/>
    <w:rsid w:val="004C60A6"/>
    <w:rsid w:val="004F7DB7"/>
    <w:rsid w:val="00503E52"/>
    <w:rsid w:val="005048E4"/>
    <w:rsid w:val="00513CB4"/>
    <w:rsid w:val="00535168"/>
    <w:rsid w:val="00555859"/>
    <w:rsid w:val="005600AC"/>
    <w:rsid w:val="00587329"/>
    <w:rsid w:val="005A1974"/>
    <w:rsid w:val="005A4013"/>
    <w:rsid w:val="005B1309"/>
    <w:rsid w:val="005B6788"/>
    <w:rsid w:val="005C1C75"/>
    <w:rsid w:val="005D0E01"/>
    <w:rsid w:val="005D30BF"/>
    <w:rsid w:val="00603610"/>
    <w:rsid w:val="00603735"/>
    <w:rsid w:val="00603C66"/>
    <w:rsid w:val="006047B1"/>
    <w:rsid w:val="006167BA"/>
    <w:rsid w:val="006210EE"/>
    <w:rsid w:val="00622396"/>
    <w:rsid w:val="00631AD8"/>
    <w:rsid w:val="00637251"/>
    <w:rsid w:val="00637A5F"/>
    <w:rsid w:val="0067447A"/>
    <w:rsid w:val="006921C6"/>
    <w:rsid w:val="00693EDD"/>
    <w:rsid w:val="00696CEF"/>
    <w:rsid w:val="00697B5A"/>
    <w:rsid w:val="006A6B56"/>
    <w:rsid w:val="006A749F"/>
    <w:rsid w:val="006C1C0C"/>
    <w:rsid w:val="006C71C6"/>
    <w:rsid w:val="006D4263"/>
    <w:rsid w:val="006E26C7"/>
    <w:rsid w:val="006F299B"/>
    <w:rsid w:val="006F4AAC"/>
    <w:rsid w:val="006F75B3"/>
    <w:rsid w:val="006F77E6"/>
    <w:rsid w:val="00700A05"/>
    <w:rsid w:val="00707B59"/>
    <w:rsid w:val="00713A20"/>
    <w:rsid w:val="00733A1D"/>
    <w:rsid w:val="007520E9"/>
    <w:rsid w:val="00757DFF"/>
    <w:rsid w:val="00774BBA"/>
    <w:rsid w:val="007906DC"/>
    <w:rsid w:val="007A4C96"/>
    <w:rsid w:val="007B2181"/>
    <w:rsid w:val="007B716D"/>
    <w:rsid w:val="007C15DC"/>
    <w:rsid w:val="007D259A"/>
    <w:rsid w:val="007D68B1"/>
    <w:rsid w:val="007F0A9E"/>
    <w:rsid w:val="00816AB3"/>
    <w:rsid w:val="0082153F"/>
    <w:rsid w:val="008328F1"/>
    <w:rsid w:val="00836EC5"/>
    <w:rsid w:val="0083797E"/>
    <w:rsid w:val="00850686"/>
    <w:rsid w:val="0085287C"/>
    <w:rsid w:val="008712E5"/>
    <w:rsid w:val="00874C03"/>
    <w:rsid w:val="0087528F"/>
    <w:rsid w:val="00886940"/>
    <w:rsid w:val="008879AE"/>
    <w:rsid w:val="008A1D8E"/>
    <w:rsid w:val="008A67F1"/>
    <w:rsid w:val="008D7EA4"/>
    <w:rsid w:val="008E3C2C"/>
    <w:rsid w:val="008F7BBD"/>
    <w:rsid w:val="00924208"/>
    <w:rsid w:val="009422E4"/>
    <w:rsid w:val="00946F49"/>
    <w:rsid w:val="009472F2"/>
    <w:rsid w:val="009536B3"/>
    <w:rsid w:val="00957494"/>
    <w:rsid w:val="009575F6"/>
    <w:rsid w:val="0095773F"/>
    <w:rsid w:val="0096006C"/>
    <w:rsid w:val="00972F30"/>
    <w:rsid w:val="009836DB"/>
    <w:rsid w:val="009918C0"/>
    <w:rsid w:val="009B175A"/>
    <w:rsid w:val="009B6CC6"/>
    <w:rsid w:val="009C2CC6"/>
    <w:rsid w:val="009C4351"/>
    <w:rsid w:val="009D0214"/>
    <w:rsid w:val="009D71E7"/>
    <w:rsid w:val="009D7626"/>
    <w:rsid w:val="00A059FB"/>
    <w:rsid w:val="00A07B6D"/>
    <w:rsid w:val="00A12686"/>
    <w:rsid w:val="00A12A29"/>
    <w:rsid w:val="00A1478E"/>
    <w:rsid w:val="00A14F13"/>
    <w:rsid w:val="00A217F0"/>
    <w:rsid w:val="00A221C9"/>
    <w:rsid w:val="00A52798"/>
    <w:rsid w:val="00A53D17"/>
    <w:rsid w:val="00A5604D"/>
    <w:rsid w:val="00A91AD0"/>
    <w:rsid w:val="00AA1CC2"/>
    <w:rsid w:val="00AA367A"/>
    <w:rsid w:val="00AB61D1"/>
    <w:rsid w:val="00AC2078"/>
    <w:rsid w:val="00AC2361"/>
    <w:rsid w:val="00AD3292"/>
    <w:rsid w:val="00AE21C3"/>
    <w:rsid w:val="00AF1E23"/>
    <w:rsid w:val="00B072AB"/>
    <w:rsid w:val="00B124FC"/>
    <w:rsid w:val="00B41DFA"/>
    <w:rsid w:val="00B61561"/>
    <w:rsid w:val="00B71FEB"/>
    <w:rsid w:val="00B720A5"/>
    <w:rsid w:val="00BB0291"/>
    <w:rsid w:val="00BD2EE6"/>
    <w:rsid w:val="00BD48DD"/>
    <w:rsid w:val="00BD508C"/>
    <w:rsid w:val="00BD78F7"/>
    <w:rsid w:val="00BE22A4"/>
    <w:rsid w:val="00BF07E4"/>
    <w:rsid w:val="00BF708A"/>
    <w:rsid w:val="00C048F3"/>
    <w:rsid w:val="00C1122B"/>
    <w:rsid w:val="00C152C5"/>
    <w:rsid w:val="00C21E2E"/>
    <w:rsid w:val="00C25473"/>
    <w:rsid w:val="00C443C6"/>
    <w:rsid w:val="00C54F60"/>
    <w:rsid w:val="00C555C1"/>
    <w:rsid w:val="00C74D4F"/>
    <w:rsid w:val="00C753D2"/>
    <w:rsid w:val="00C75F14"/>
    <w:rsid w:val="00C84781"/>
    <w:rsid w:val="00C9152B"/>
    <w:rsid w:val="00C9307B"/>
    <w:rsid w:val="00CB0071"/>
    <w:rsid w:val="00CB6D92"/>
    <w:rsid w:val="00CC4C48"/>
    <w:rsid w:val="00CC4FA7"/>
    <w:rsid w:val="00CC6B81"/>
    <w:rsid w:val="00CD3E46"/>
    <w:rsid w:val="00CD6E1E"/>
    <w:rsid w:val="00D03259"/>
    <w:rsid w:val="00D05B6C"/>
    <w:rsid w:val="00D13F2F"/>
    <w:rsid w:val="00D200A6"/>
    <w:rsid w:val="00D2101D"/>
    <w:rsid w:val="00D25BFD"/>
    <w:rsid w:val="00D26C08"/>
    <w:rsid w:val="00D27BB0"/>
    <w:rsid w:val="00D31795"/>
    <w:rsid w:val="00D40007"/>
    <w:rsid w:val="00D416E5"/>
    <w:rsid w:val="00D45FD8"/>
    <w:rsid w:val="00D46F29"/>
    <w:rsid w:val="00D659A1"/>
    <w:rsid w:val="00D71BE8"/>
    <w:rsid w:val="00D76D97"/>
    <w:rsid w:val="00D9180F"/>
    <w:rsid w:val="00DA5EC6"/>
    <w:rsid w:val="00DA60E2"/>
    <w:rsid w:val="00DB0688"/>
    <w:rsid w:val="00DB6D7E"/>
    <w:rsid w:val="00DC4C77"/>
    <w:rsid w:val="00DC7528"/>
    <w:rsid w:val="00DF144C"/>
    <w:rsid w:val="00DF7005"/>
    <w:rsid w:val="00E03381"/>
    <w:rsid w:val="00E061B9"/>
    <w:rsid w:val="00E06F50"/>
    <w:rsid w:val="00E16209"/>
    <w:rsid w:val="00E3039C"/>
    <w:rsid w:val="00E4732B"/>
    <w:rsid w:val="00E771E2"/>
    <w:rsid w:val="00E8635A"/>
    <w:rsid w:val="00E950A6"/>
    <w:rsid w:val="00E97521"/>
    <w:rsid w:val="00EA211F"/>
    <w:rsid w:val="00EA3972"/>
    <w:rsid w:val="00EA3C04"/>
    <w:rsid w:val="00EE694F"/>
    <w:rsid w:val="00EF5C44"/>
    <w:rsid w:val="00EF6131"/>
    <w:rsid w:val="00F00AA5"/>
    <w:rsid w:val="00F21ACE"/>
    <w:rsid w:val="00F22585"/>
    <w:rsid w:val="00F22E95"/>
    <w:rsid w:val="00F40ED6"/>
    <w:rsid w:val="00F42D78"/>
    <w:rsid w:val="00F445C9"/>
    <w:rsid w:val="00F567D1"/>
    <w:rsid w:val="00F71204"/>
    <w:rsid w:val="00F716EE"/>
    <w:rsid w:val="00F72932"/>
    <w:rsid w:val="00F76291"/>
    <w:rsid w:val="00F779FD"/>
    <w:rsid w:val="00F935C2"/>
    <w:rsid w:val="00F968E1"/>
    <w:rsid w:val="00FA2A0D"/>
    <w:rsid w:val="00FC2363"/>
    <w:rsid w:val="00FC5669"/>
    <w:rsid w:val="00FD7F1E"/>
    <w:rsid w:val="00FE7B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7A90139-F4B7-42E3-979F-7D565B90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GB" w:eastAsia="en-GB"/>
    </w:rPr>
  </w:style>
  <w:style w:type="paragraph" w:styleId="Heading1">
    <w:name w:val="heading 1"/>
    <w:basedOn w:val="Normal"/>
    <w:next w:val="Normal"/>
    <w:qFormat/>
    <w:pPr>
      <w:keepNext/>
      <w:jc w:val="center"/>
      <w:outlineLvl w:val="0"/>
    </w:pPr>
    <w:rPr>
      <w:b/>
      <w:sz w:val="24"/>
    </w:rPr>
  </w:style>
  <w:style w:type="paragraph" w:styleId="Heading3">
    <w:name w:val="heading 3"/>
    <w:basedOn w:val="Normal"/>
    <w:next w:val="Normal"/>
    <w:qFormat/>
    <w:pPr>
      <w:keepNext/>
      <w:tabs>
        <w:tab w:val="left" w:pos="-1439"/>
        <w:tab w:val="left" w:pos="-720"/>
        <w:tab w:val="left" w:pos="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2"/>
    </w:pPr>
    <w:rPr>
      <w:b/>
      <w:color w:val="000000"/>
      <w:sz w:val="20"/>
    </w:rPr>
  </w:style>
  <w:style w:type="paragraph" w:styleId="Heading4">
    <w:name w:val="heading 4"/>
    <w:basedOn w:val="Normal"/>
    <w:next w:val="Normal"/>
    <w:qFormat/>
    <w:pPr>
      <w:keepNext/>
      <w:widowControl w:val="0"/>
      <w:tabs>
        <w:tab w:val="left" w:pos="-1439"/>
        <w:tab w:val="left" w:pos="-720"/>
        <w:tab w:val="left" w:pos="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3"/>
    </w:pPr>
    <w:rPr>
      <w:rFonts w:ascii="Univers" w:hAnsi="Univers"/>
      <w:b/>
      <w:i/>
      <w:snapToGrid w:val="0"/>
      <w:color w:val="000000"/>
      <w:sz w:val="24"/>
      <w:lang w:eastAsia="en-US"/>
    </w:rPr>
  </w:style>
  <w:style w:type="paragraph" w:styleId="Heading5">
    <w:name w:val="heading 5"/>
    <w:basedOn w:val="Normal"/>
    <w:next w:val="Normal"/>
    <w:qFormat/>
    <w:pPr>
      <w:keepNext/>
      <w:jc w:val="center"/>
      <w:outlineLvl w:val="4"/>
    </w:pPr>
    <w:rPr>
      <w:rFonts w:ascii="Arial Narrow" w:hAnsi="Arial Narrow"/>
      <w:b/>
      <w:sz w:val="28"/>
    </w:rPr>
  </w:style>
  <w:style w:type="paragraph" w:styleId="Heading7">
    <w:name w:val="heading 7"/>
    <w:basedOn w:val="Normal"/>
    <w:next w:val="Normal"/>
    <w:qFormat/>
    <w:pPr>
      <w:keepNext/>
      <w:ind w:left="2160" w:hanging="2160"/>
      <w:jc w:val="both"/>
      <w:outlineLvl w:val="6"/>
    </w:pPr>
    <w:rPr>
      <w:b/>
      <w:sz w:val="16"/>
    </w:rPr>
  </w:style>
  <w:style w:type="paragraph" w:styleId="Heading8">
    <w:name w:val="heading 8"/>
    <w:basedOn w:val="Normal"/>
    <w:next w:val="Normal"/>
    <w:qFormat/>
    <w:pPr>
      <w:keepNext/>
      <w:widowControl w:val="0"/>
      <w:tabs>
        <w:tab w:val="left" w:pos="-1439"/>
        <w:tab w:val="left" w:pos="-720"/>
        <w:tab w:val="left" w:pos="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outlineLvl w:val="7"/>
    </w:pPr>
    <w:rPr>
      <w:rFonts w:ascii="Univers" w:hAnsi="Univers"/>
      <w:b/>
      <w:snapToGrid w:val="0"/>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sz w:val="32"/>
    </w:rPr>
  </w:style>
  <w:style w:type="paragraph" w:styleId="Header">
    <w:name w:val="header"/>
    <w:basedOn w:val="Normal"/>
    <w:link w:val="HeaderChar"/>
    <w:pPr>
      <w:tabs>
        <w:tab w:val="center" w:pos="4153"/>
        <w:tab w:val="right" w:pos="8306"/>
      </w:tabs>
    </w:pPr>
    <w:rPr>
      <w:sz w:val="24"/>
    </w:rPr>
  </w:style>
  <w:style w:type="paragraph" w:styleId="Footer">
    <w:name w:val="footer"/>
    <w:basedOn w:val="Normal"/>
    <w:link w:val="FooterChar"/>
    <w:uiPriority w:val="99"/>
    <w:pPr>
      <w:tabs>
        <w:tab w:val="center" w:pos="4153"/>
        <w:tab w:val="right" w:pos="8306"/>
      </w:tabs>
    </w:pPr>
    <w:rPr>
      <w:sz w:val="24"/>
    </w:rPr>
  </w:style>
  <w:style w:type="character" w:styleId="PageNumber">
    <w:name w:val="page number"/>
    <w:basedOn w:val="DefaultParagraphFont"/>
  </w:style>
  <w:style w:type="paragraph" w:styleId="BodyText">
    <w:name w:val="Body Text"/>
    <w:basedOn w:val="Normal"/>
    <w:rPr>
      <w:rFonts w:ascii="Arial Narrow" w:hAnsi="Arial Narrow"/>
      <w:b/>
      <w:sz w:val="20"/>
    </w:rPr>
  </w:style>
  <w:style w:type="paragraph" w:styleId="BalloonText">
    <w:name w:val="Balloon Text"/>
    <w:basedOn w:val="Normal"/>
    <w:semiHidden/>
    <w:rsid w:val="00E97521"/>
    <w:rPr>
      <w:rFonts w:ascii="Tahoma" w:hAnsi="Tahoma" w:cs="Tahoma"/>
      <w:sz w:val="16"/>
      <w:szCs w:val="16"/>
    </w:rPr>
  </w:style>
  <w:style w:type="table" w:styleId="TableGrid">
    <w:name w:val="Table Grid"/>
    <w:basedOn w:val="TableNormal"/>
    <w:uiPriority w:val="59"/>
    <w:rsid w:val="007B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C5E96"/>
    <w:rPr>
      <w:rFonts w:ascii="Arial" w:hAnsi="Arial"/>
      <w:sz w:val="24"/>
      <w:lang w:val="en-GB" w:eastAsia="en-GB"/>
    </w:rPr>
  </w:style>
  <w:style w:type="character" w:styleId="Hyperlink">
    <w:name w:val="Hyperlink"/>
    <w:basedOn w:val="DefaultParagraphFont"/>
    <w:rsid w:val="000D22EF"/>
    <w:rPr>
      <w:color w:val="0000FF" w:themeColor="hyperlink"/>
      <w:u w:val="single"/>
    </w:rPr>
  </w:style>
  <w:style w:type="paragraph" w:styleId="ListParagraph">
    <w:name w:val="List Paragraph"/>
    <w:basedOn w:val="Normal"/>
    <w:uiPriority w:val="34"/>
    <w:qFormat/>
    <w:rsid w:val="00416BC6"/>
    <w:pPr>
      <w:numPr>
        <w:numId w:val="21"/>
      </w:numPr>
      <w:spacing w:after="180" w:line="276" w:lineRule="auto"/>
      <w:contextualSpacing/>
    </w:pPr>
    <w:rPr>
      <w:rFonts w:asciiTheme="minorHAnsi" w:eastAsiaTheme="minorEastAsia" w:hAnsiTheme="minorHAnsi" w:cstheme="minorBidi"/>
      <w:bCs/>
      <w:szCs w:val="22"/>
      <w:lang w:val="en-NZ" w:eastAsia="en-US"/>
    </w:rPr>
  </w:style>
  <w:style w:type="character" w:styleId="FollowedHyperlink">
    <w:name w:val="FollowedHyperlink"/>
    <w:basedOn w:val="DefaultParagraphFont"/>
    <w:semiHidden/>
    <w:unhideWhenUsed/>
    <w:rsid w:val="00C048F3"/>
    <w:rPr>
      <w:color w:val="800080" w:themeColor="followedHyperlink"/>
      <w:u w:val="single"/>
    </w:rPr>
  </w:style>
  <w:style w:type="character" w:customStyle="1" w:styleId="FooterChar">
    <w:name w:val="Footer Char"/>
    <w:basedOn w:val="DefaultParagraphFont"/>
    <w:link w:val="Footer"/>
    <w:uiPriority w:val="99"/>
    <w:rsid w:val="007D259A"/>
    <w:rPr>
      <w:rFonts w:ascii="Arial" w:hAnsi="Arial"/>
      <w:sz w:val="24"/>
      <w:lang w:val="en-GB" w:eastAsia="en-GB"/>
    </w:rPr>
  </w:style>
  <w:style w:type="character" w:styleId="PlaceholderText">
    <w:name w:val="Placeholder Text"/>
    <w:basedOn w:val="DefaultParagraphFont"/>
    <w:uiPriority w:val="99"/>
    <w:semiHidden/>
    <w:rsid w:val="001C38D5"/>
    <w:rPr>
      <w:color w:val="808080"/>
    </w:rPr>
  </w:style>
  <w:style w:type="table" w:customStyle="1" w:styleId="TableGrid1">
    <w:name w:val="Table Grid1"/>
    <w:basedOn w:val="TableNormal"/>
    <w:next w:val="TableGrid"/>
    <w:uiPriority w:val="59"/>
    <w:rsid w:val="001C38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172">
      <w:bodyDiv w:val="1"/>
      <w:marLeft w:val="0"/>
      <w:marRight w:val="0"/>
      <w:marTop w:val="0"/>
      <w:marBottom w:val="0"/>
      <w:divBdr>
        <w:top w:val="none" w:sz="0" w:space="0" w:color="auto"/>
        <w:left w:val="none" w:sz="0" w:space="0" w:color="auto"/>
        <w:bottom w:val="none" w:sz="0" w:space="0" w:color="auto"/>
        <w:right w:val="none" w:sz="0" w:space="0" w:color="auto"/>
      </w:divBdr>
    </w:div>
    <w:div w:id="90514170">
      <w:bodyDiv w:val="1"/>
      <w:marLeft w:val="0"/>
      <w:marRight w:val="0"/>
      <w:marTop w:val="0"/>
      <w:marBottom w:val="0"/>
      <w:divBdr>
        <w:top w:val="none" w:sz="0" w:space="0" w:color="auto"/>
        <w:left w:val="none" w:sz="0" w:space="0" w:color="auto"/>
        <w:bottom w:val="none" w:sz="0" w:space="0" w:color="auto"/>
        <w:right w:val="none" w:sz="0" w:space="0" w:color="auto"/>
      </w:divBdr>
    </w:div>
    <w:div w:id="177427013">
      <w:bodyDiv w:val="1"/>
      <w:marLeft w:val="0"/>
      <w:marRight w:val="0"/>
      <w:marTop w:val="0"/>
      <w:marBottom w:val="0"/>
      <w:divBdr>
        <w:top w:val="none" w:sz="0" w:space="0" w:color="auto"/>
        <w:left w:val="none" w:sz="0" w:space="0" w:color="auto"/>
        <w:bottom w:val="none" w:sz="0" w:space="0" w:color="auto"/>
        <w:right w:val="none" w:sz="0" w:space="0" w:color="auto"/>
      </w:divBdr>
    </w:div>
    <w:div w:id="304702175">
      <w:bodyDiv w:val="1"/>
      <w:marLeft w:val="0"/>
      <w:marRight w:val="0"/>
      <w:marTop w:val="0"/>
      <w:marBottom w:val="0"/>
      <w:divBdr>
        <w:top w:val="none" w:sz="0" w:space="0" w:color="auto"/>
        <w:left w:val="none" w:sz="0" w:space="0" w:color="auto"/>
        <w:bottom w:val="none" w:sz="0" w:space="0" w:color="auto"/>
        <w:right w:val="none" w:sz="0" w:space="0" w:color="auto"/>
      </w:divBdr>
    </w:div>
    <w:div w:id="349574583">
      <w:bodyDiv w:val="1"/>
      <w:marLeft w:val="0"/>
      <w:marRight w:val="0"/>
      <w:marTop w:val="0"/>
      <w:marBottom w:val="0"/>
      <w:divBdr>
        <w:top w:val="none" w:sz="0" w:space="0" w:color="auto"/>
        <w:left w:val="none" w:sz="0" w:space="0" w:color="auto"/>
        <w:bottom w:val="none" w:sz="0" w:space="0" w:color="auto"/>
        <w:right w:val="none" w:sz="0" w:space="0" w:color="auto"/>
      </w:divBdr>
    </w:div>
    <w:div w:id="362945003">
      <w:bodyDiv w:val="1"/>
      <w:marLeft w:val="0"/>
      <w:marRight w:val="0"/>
      <w:marTop w:val="0"/>
      <w:marBottom w:val="0"/>
      <w:divBdr>
        <w:top w:val="none" w:sz="0" w:space="0" w:color="auto"/>
        <w:left w:val="none" w:sz="0" w:space="0" w:color="auto"/>
        <w:bottom w:val="none" w:sz="0" w:space="0" w:color="auto"/>
        <w:right w:val="none" w:sz="0" w:space="0" w:color="auto"/>
      </w:divBdr>
    </w:div>
    <w:div w:id="549611574">
      <w:bodyDiv w:val="1"/>
      <w:marLeft w:val="0"/>
      <w:marRight w:val="0"/>
      <w:marTop w:val="0"/>
      <w:marBottom w:val="0"/>
      <w:divBdr>
        <w:top w:val="none" w:sz="0" w:space="0" w:color="auto"/>
        <w:left w:val="none" w:sz="0" w:space="0" w:color="auto"/>
        <w:bottom w:val="none" w:sz="0" w:space="0" w:color="auto"/>
        <w:right w:val="none" w:sz="0" w:space="0" w:color="auto"/>
      </w:divBdr>
    </w:div>
    <w:div w:id="768088904">
      <w:bodyDiv w:val="1"/>
      <w:marLeft w:val="0"/>
      <w:marRight w:val="0"/>
      <w:marTop w:val="0"/>
      <w:marBottom w:val="0"/>
      <w:divBdr>
        <w:top w:val="none" w:sz="0" w:space="0" w:color="auto"/>
        <w:left w:val="none" w:sz="0" w:space="0" w:color="auto"/>
        <w:bottom w:val="none" w:sz="0" w:space="0" w:color="auto"/>
        <w:right w:val="none" w:sz="0" w:space="0" w:color="auto"/>
      </w:divBdr>
    </w:div>
    <w:div w:id="892077425">
      <w:bodyDiv w:val="1"/>
      <w:marLeft w:val="0"/>
      <w:marRight w:val="0"/>
      <w:marTop w:val="0"/>
      <w:marBottom w:val="0"/>
      <w:divBdr>
        <w:top w:val="none" w:sz="0" w:space="0" w:color="auto"/>
        <w:left w:val="none" w:sz="0" w:space="0" w:color="auto"/>
        <w:bottom w:val="none" w:sz="0" w:space="0" w:color="auto"/>
        <w:right w:val="none" w:sz="0" w:space="0" w:color="auto"/>
      </w:divBdr>
    </w:div>
    <w:div w:id="1117677531">
      <w:bodyDiv w:val="1"/>
      <w:marLeft w:val="0"/>
      <w:marRight w:val="0"/>
      <w:marTop w:val="0"/>
      <w:marBottom w:val="0"/>
      <w:divBdr>
        <w:top w:val="none" w:sz="0" w:space="0" w:color="auto"/>
        <w:left w:val="none" w:sz="0" w:space="0" w:color="auto"/>
        <w:bottom w:val="none" w:sz="0" w:space="0" w:color="auto"/>
        <w:right w:val="none" w:sz="0" w:space="0" w:color="auto"/>
      </w:divBdr>
    </w:div>
    <w:div w:id="1119840021">
      <w:bodyDiv w:val="1"/>
      <w:marLeft w:val="0"/>
      <w:marRight w:val="0"/>
      <w:marTop w:val="0"/>
      <w:marBottom w:val="0"/>
      <w:divBdr>
        <w:top w:val="none" w:sz="0" w:space="0" w:color="auto"/>
        <w:left w:val="none" w:sz="0" w:space="0" w:color="auto"/>
        <w:bottom w:val="none" w:sz="0" w:space="0" w:color="auto"/>
        <w:right w:val="none" w:sz="0" w:space="0" w:color="auto"/>
      </w:divBdr>
    </w:div>
    <w:div w:id="1125343130">
      <w:bodyDiv w:val="1"/>
      <w:marLeft w:val="0"/>
      <w:marRight w:val="0"/>
      <w:marTop w:val="0"/>
      <w:marBottom w:val="0"/>
      <w:divBdr>
        <w:top w:val="none" w:sz="0" w:space="0" w:color="auto"/>
        <w:left w:val="none" w:sz="0" w:space="0" w:color="auto"/>
        <w:bottom w:val="none" w:sz="0" w:space="0" w:color="auto"/>
        <w:right w:val="none" w:sz="0" w:space="0" w:color="auto"/>
      </w:divBdr>
    </w:div>
    <w:div w:id="1184443113">
      <w:bodyDiv w:val="1"/>
      <w:marLeft w:val="0"/>
      <w:marRight w:val="0"/>
      <w:marTop w:val="0"/>
      <w:marBottom w:val="0"/>
      <w:divBdr>
        <w:top w:val="none" w:sz="0" w:space="0" w:color="auto"/>
        <w:left w:val="none" w:sz="0" w:space="0" w:color="auto"/>
        <w:bottom w:val="none" w:sz="0" w:space="0" w:color="auto"/>
        <w:right w:val="none" w:sz="0" w:space="0" w:color="auto"/>
      </w:divBdr>
    </w:div>
    <w:div w:id="1201740910">
      <w:bodyDiv w:val="1"/>
      <w:marLeft w:val="0"/>
      <w:marRight w:val="0"/>
      <w:marTop w:val="0"/>
      <w:marBottom w:val="0"/>
      <w:divBdr>
        <w:top w:val="none" w:sz="0" w:space="0" w:color="auto"/>
        <w:left w:val="none" w:sz="0" w:space="0" w:color="auto"/>
        <w:bottom w:val="none" w:sz="0" w:space="0" w:color="auto"/>
        <w:right w:val="none" w:sz="0" w:space="0" w:color="auto"/>
      </w:divBdr>
    </w:div>
    <w:div w:id="1256207743">
      <w:bodyDiv w:val="1"/>
      <w:marLeft w:val="0"/>
      <w:marRight w:val="0"/>
      <w:marTop w:val="0"/>
      <w:marBottom w:val="0"/>
      <w:divBdr>
        <w:top w:val="none" w:sz="0" w:space="0" w:color="auto"/>
        <w:left w:val="none" w:sz="0" w:space="0" w:color="auto"/>
        <w:bottom w:val="none" w:sz="0" w:space="0" w:color="auto"/>
        <w:right w:val="none" w:sz="0" w:space="0" w:color="auto"/>
      </w:divBdr>
    </w:div>
    <w:div w:id="1370108850">
      <w:bodyDiv w:val="1"/>
      <w:marLeft w:val="0"/>
      <w:marRight w:val="0"/>
      <w:marTop w:val="0"/>
      <w:marBottom w:val="0"/>
      <w:divBdr>
        <w:top w:val="none" w:sz="0" w:space="0" w:color="auto"/>
        <w:left w:val="none" w:sz="0" w:space="0" w:color="auto"/>
        <w:bottom w:val="none" w:sz="0" w:space="0" w:color="auto"/>
        <w:right w:val="none" w:sz="0" w:space="0" w:color="auto"/>
      </w:divBdr>
    </w:div>
    <w:div w:id="1687099502">
      <w:bodyDiv w:val="1"/>
      <w:marLeft w:val="0"/>
      <w:marRight w:val="0"/>
      <w:marTop w:val="0"/>
      <w:marBottom w:val="0"/>
      <w:divBdr>
        <w:top w:val="none" w:sz="0" w:space="0" w:color="auto"/>
        <w:left w:val="none" w:sz="0" w:space="0" w:color="auto"/>
        <w:bottom w:val="none" w:sz="0" w:space="0" w:color="auto"/>
        <w:right w:val="none" w:sz="0" w:space="0" w:color="auto"/>
      </w:divBdr>
    </w:div>
    <w:div w:id="2003119041">
      <w:bodyDiv w:val="1"/>
      <w:marLeft w:val="0"/>
      <w:marRight w:val="0"/>
      <w:marTop w:val="0"/>
      <w:marBottom w:val="0"/>
      <w:divBdr>
        <w:top w:val="none" w:sz="0" w:space="0" w:color="auto"/>
        <w:left w:val="none" w:sz="0" w:space="0" w:color="auto"/>
        <w:bottom w:val="none" w:sz="0" w:space="0" w:color="auto"/>
        <w:right w:val="none" w:sz="0" w:space="0" w:color="auto"/>
      </w:divBdr>
    </w:div>
    <w:div w:id="20698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A6961.B01102E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E28CBC44E48249E404A13125520A1"/>
        <w:category>
          <w:name w:val="General"/>
          <w:gallery w:val="placeholder"/>
        </w:category>
        <w:types>
          <w:type w:val="bbPlcHdr"/>
        </w:types>
        <w:behaviors>
          <w:behavior w:val="content"/>
        </w:behaviors>
        <w:guid w:val="{4D068F5E-4D4C-46F2-B35D-732CEDE83FE8}"/>
      </w:docPartPr>
      <w:docPartBody>
        <w:p w:rsidR="00B03E6F" w:rsidRDefault="00C92B62" w:rsidP="00C92B62">
          <w:pPr>
            <w:pStyle w:val="913E28CBC44E48249E404A13125520A1"/>
          </w:pPr>
          <w:r w:rsidRPr="002E5BE2">
            <w:rPr>
              <w:rStyle w:val="PlaceholderText"/>
            </w:rPr>
            <w:t>Click or tap here to enter text.</w:t>
          </w:r>
        </w:p>
      </w:docPartBody>
    </w:docPart>
    <w:docPart>
      <w:docPartPr>
        <w:name w:val="3CBBB9FADEEF46D4871F2AA2CF3E4BFB"/>
        <w:category>
          <w:name w:val="General"/>
          <w:gallery w:val="placeholder"/>
        </w:category>
        <w:types>
          <w:type w:val="bbPlcHdr"/>
        </w:types>
        <w:behaviors>
          <w:behavior w:val="content"/>
        </w:behaviors>
        <w:guid w:val="{621895A9-79CF-48A8-A9BC-6C5614952B82}"/>
      </w:docPartPr>
      <w:docPartBody>
        <w:p w:rsidR="002724AB" w:rsidRDefault="00B03E6F" w:rsidP="00B03E6F">
          <w:pPr>
            <w:pStyle w:val="3CBBB9FADEEF46D4871F2AA2CF3E4BFB"/>
          </w:pPr>
          <w:r w:rsidRPr="002E5BE2">
            <w:rPr>
              <w:rStyle w:val="PlaceholderText"/>
            </w:rPr>
            <w:t>Click or tap here to enter text.</w:t>
          </w:r>
        </w:p>
      </w:docPartBody>
    </w:docPart>
    <w:docPart>
      <w:docPartPr>
        <w:name w:val="AB936EF799B44C4185953975F29405D2"/>
        <w:category>
          <w:name w:val="General"/>
          <w:gallery w:val="placeholder"/>
        </w:category>
        <w:types>
          <w:type w:val="bbPlcHdr"/>
        </w:types>
        <w:behaviors>
          <w:behavior w:val="content"/>
        </w:behaviors>
        <w:guid w:val="{BC345BD6-A8B6-4029-A776-FA883AFD9AE2}"/>
      </w:docPartPr>
      <w:docPartBody>
        <w:p w:rsidR="002724AB" w:rsidRDefault="00B03E6F" w:rsidP="00B03E6F">
          <w:pPr>
            <w:pStyle w:val="AB936EF799B44C4185953975F29405D2"/>
          </w:pPr>
          <w:r w:rsidRPr="002E5B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62"/>
    <w:rsid w:val="002724AB"/>
    <w:rsid w:val="00B03E6F"/>
    <w:rsid w:val="00C92B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E6F"/>
    <w:rPr>
      <w:color w:val="808080"/>
    </w:rPr>
  </w:style>
  <w:style w:type="paragraph" w:customStyle="1" w:styleId="913E28CBC44E48249E404A13125520A1">
    <w:name w:val="913E28CBC44E48249E404A13125520A1"/>
    <w:rsid w:val="00C92B62"/>
  </w:style>
  <w:style w:type="paragraph" w:customStyle="1" w:styleId="3CBBB9FADEEF46D4871F2AA2CF3E4BFB">
    <w:name w:val="3CBBB9FADEEF46D4871F2AA2CF3E4BFB"/>
    <w:rsid w:val="00B03E6F"/>
  </w:style>
  <w:style w:type="paragraph" w:customStyle="1" w:styleId="AB936EF799B44C4185953975F29405D2">
    <w:name w:val="AB936EF799B44C4185953975F29405D2"/>
    <w:rsid w:val="00B03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929B-7BCE-4B9D-A33D-44715C27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760</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 Waikato Ltd</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MorganA</dc:creator>
  <cp:lastModifiedBy>Jill Safey</cp:lastModifiedBy>
  <cp:revision>8</cp:revision>
  <cp:lastPrinted>2015-05-21T02:10:00Z</cp:lastPrinted>
  <dcterms:created xsi:type="dcterms:W3CDTF">2024-12-03T22:00:00Z</dcterms:created>
  <dcterms:modified xsi:type="dcterms:W3CDTF">2024-12-10T22:21:00Z</dcterms:modified>
</cp:coreProperties>
</file>